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9F80" w14:textId="1FFEEFD8" w:rsidR="007146E5" w:rsidRDefault="007146E5" w:rsidP="006756D4">
      <w:pPr>
        <w:spacing w:after="140"/>
        <w:jc w:val="center"/>
        <w:rPr>
          <w:rFonts w:ascii="Inter" w:hAnsi="Inter"/>
          <w:b/>
          <w:bCs/>
          <w:caps/>
          <w:color w:val="E8541E"/>
          <w:sz w:val="18"/>
          <w:szCs w:val="18"/>
        </w:rPr>
      </w:pPr>
      <w:r w:rsidRPr="00D253AF">
        <w:rPr>
          <w:rFonts w:ascii="Inter" w:hAnsi="Inter"/>
          <w:b/>
          <w:bCs/>
          <w:caps/>
          <w:color w:val="E8541E"/>
          <w:sz w:val="18"/>
          <w:szCs w:val="18"/>
        </w:rPr>
        <w:t xml:space="preserve">15 MINUTE MASTERCLASS  ·  EPISODE </w:t>
      </w:r>
      <w:r>
        <w:rPr>
          <w:rFonts w:ascii="Inter" w:hAnsi="Inter"/>
          <w:b/>
          <w:bCs/>
          <w:caps/>
          <w:color w:val="E8541E"/>
          <w:sz w:val="18"/>
          <w:szCs w:val="18"/>
        </w:rPr>
        <w:t>3</w:t>
      </w:r>
    </w:p>
    <w:p w14:paraId="56F14D31" w14:textId="77777777" w:rsidR="006756D4" w:rsidRPr="006756D4" w:rsidRDefault="006756D4" w:rsidP="006756D4">
      <w:pPr>
        <w:spacing w:after="140" w:line="240" w:lineRule="auto"/>
        <w:jc w:val="center"/>
        <w:rPr>
          <w:rFonts w:ascii="Inter" w:hAnsi="Inter"/>
          <w:b/>
          <w:bCs/>
          <w:caps/>
          <w:color w:val="E8541E"/>
          <w:sz w:val="18"/>
          <w:szCs w:val="18"/>
        </w:rPr>
      </w:pPr>
    </w:p>
    <w:p w14:paraId="21208929" w14:textId="0365A2C2" w:rsidR="00F37868" w:rsidRPr="009130D0" w:rsidRDefault="00000000" w:rsidP="006E571A">
      <w:pPr>
        <w:spacing w:after="80" w:line="276" w:lineRule="auto"/>
        <w:jc w:val="center"/>
        <w:rPr>
          <w:rFonts w:ascii="Inter" w:hAnsi="Inter"/>
        </w:rPr>
      </w:pPr>
      <w:r w:rsidRPr="009130D0">
        <w:rPr>
          <w:rFonts w:ascii="Inter" w:hAnsi="Inter"/>
          <w:b/>
          <w:bCs/>
          <w:sz w:val="40"/>
          <w:szCs w:val="40"/>
        </w:rPr>
        <w:t>From Signal to Conversation</w:t>
      </w:r>
    </w:p>
    <w:p w14:paraId="7E4099D3" w14:textId="77777777" w:rsidR="00F37868" w:rsidRPr="009130D0" w:rsidRDefault="00000000" w:rsidP="006E571A">
      <w:pPr>
        <w:spacing w:after="200" w:line="276" w:lineRule="auto"/>
        <w:jc w:val="center"/>
        <w:rPr>
          <w:rFonts w:ascii="Inter" w:hAnsi="Inter"/>
        </w:rPr>
      </w:pPr>
      <w:r w:rsidRPr="009130D0">
        <w:rPr>
          <w:rFonts w:ascii="Inter" w:hAnsi="Inter"/>
        </w:rPr>
        <w:t>Thanks for joining the masterclass. Your managers already have more people data than they use. What’s usually missing isn’t information. It’s the confidence to act on it. This takeaway gives managers a simple way to connect what they’re seeing, work out what it might mean, and start the conversation sooner.</w:t>
      </w:r>
    </w:p>
    <w:tbl>
      <w:tblPr>
        <w:tblW w:w="9638" w:type="dxa"/>
        <w:tblBorders>
          <w:left w:val="single" w:sz="24" w:space="0" w:color="FFFFFF"/>
        </w:tblBorders>
        <w:shd w:val="clear" w:color="auto" w:fill="E4E4FF"/>
        <w:tblLayout w:type="fixed"/>
        <w:tblCellMar>
          <w:left w:w="10" w:type="dxa"/>
          <w:right w:w="10" w:type="dxa"/>
        </w:tblCellMar>
        <w:tblLook w:val="0000" w:firstRow="0" w:lastRow="0" w:firstColumn="0" w:lastColumn="0" w:noHBand="0" w:noVBand="0"/>
      </w:tblPr>
      <w:tblGrid>
        <w:gridCol w:w="9638"/>
      </w:tblGrid>
      <w:tr w:rsidR="00F37868" w:rsidRPr="009130D0" w14:paraId="103F846F" w14:textId="77777777" w:rsidTr="007146E5">
        <w:tblPrEx>
          <w:tblCellMar>
            <w:top w:w="0" w:type="dxa"/>
            <w:bottom w:w="0" w:type="dxa"/>
          </w:tblCellMar>
        </w:tblPrEx>
        <w:tc>
          <w:tcPr>
            <w:tcW w:w="9638" w:type="dxa"/>
            <w:shd w:val="clear" w:color="auto" w:fill="E4E4FF"/>
            <w:tcMar>
              <w:top w:w="200" w:type="dxa"/>
              <w:left w:w="180" w:type="dxa"/>
              <w:bottom w:w="200" w:type="dxa"/>
              <w:right w:w="180" w:type="dxa"/>
            </w:tcMar>
          </w:tcPr>
          <w:p w14:paraId="2C397623" w14:textId="77777777" w:rsidR="007146E5" w:rsidRDefault="00000000" w:rsidP="006E571A">
            <w:pPr>
              <w:spacing w:line="276" w:lineRule="auto"/>
              <w:jc w:val="center"/>
              <w:rPr>
                <w:rFonts w:ascii="Inter" w:hAnsi="Inter"/>
                <w:b/>
                <w:bCs/>
                <w:sz w:val="22"/>
                <w:szCs w:val="22"/>
              </w:rPr>
            </w:pPr>
            <w:r w:rsidRPr="009130D0">
              <w:rPr>
                <w:rFonts w:ascii="Inter" w:hAnsi="Inter"/>
                <w:b/>
                <w:bCs/>
                <w:sz w:val="22"/>
                <w:szCs w:val="22"/>
              </w:rPr>
              <w:t xml:space="preserve">Connect. Interpret. Act. </w:t>
            </w:r>
          </w:p>
          <w:p w14:paraId="0F5A24B9" w14:textId="2B350625" w:rsidR="00F37868" w:rsidRPr="009130D0" w:rsidRDefault="00000000" w:rsidP="006E571A">
            <w:pPr>
              <w:spacing w:line="276" w:lineRule="auto"/>
              <w:jc w:val="center"/>
              <w:rPr>
                <w:rFonts w:ascii="Inter" w:hAnsi="Inter"/>
              </w:rPr>
            </w:pPr>
            <w:r w:rsidRPr="009130D0">
              <w:rPr>
                <w:rFonts w:ascii="Inter" w:hAnsi="Inter"/>
                <w:b/>
                <w:bCs/>
                <w:sz w:val="22"/>
                <w:szCs w:val="22"/>
              </w:rPr>
              <w:t>You don’t need certainty to act. You need enough to ask a good question.</w:t>
            </w:r>
          </w:p>
        </w:tc>
      </w:tr>
    </w:tbl>
    <w:p w14:paraId="6FC844C7" w14:textId="77777777" w:rsidR="00F37868" w:rsidRDefault="00F37868">
      <w:pPr>
        <w:spacing w:after="200" w:line="276" w:lineRule="auto"/>
        <w:rPr>
          <w:rFonts w:ascii="Inter" w:hAnsi="Inter"/>
        </w:rPr>
      </w:pPr>
    </w:p>
    <w:p w14:paraId="2BBB13FD" w14:textId="77777777" w:rsidR="001D718F" w:rsidRPr="009130D0" w:rsidRDefault="001D718F">
      <w:pPr>
        <w:spacing w:after="200" w:line="276" w:lineRule="auto"/>
        <w:rPr>
          <w:rFonts w:ascii="Inter" w:hAnsi="Inter"/>
        </w:rPr>
      </w:pPr>
    </w:p>
    <w:p w14:paraId="710377CF" w14:textId="77777777" w:rsidR="00F37868" w:rsidRPr="009130D0" w:rsidRDefault="00000000">
      <w:pPr>
        <w:keepNext/>
        <w:spacing w:after="80" w:line="276" w:lineRule="auto"/>
        <w:rPr>
          <w:rFonts w:ascii="Inter" w:hAnsi="Inter"/>
        </w:rPr>
      </w:pPr>
      <w:r w:rsidRPr="009130D0">
        <w:rPr>
          <w:rFonts w:ascii="Inter" w:hAnsi="Inter"/>
          <w:b/>
          <w:bCs/>
          <w:sz w:val="28"/>
          <w:szCs w:val="28"/>
        </w:rPr>
        <w:t>What’s in this takeaway</w:t>
      </w:r>
    </w:p>
    <w:p w14:paraId="2D18213C" w14:textId="77777777" w:rsidR="00F37868" w:rsidRPr="007146E5" w:rsidRDefault="00000000" w:rsidP="007146E5">
      <w:pPr>
        <w:pStyle w:val="ListParagraph"/>
        <w:numPr>
          <w:ilvl w:val="0"/>
          <w:numId w:val="5"/>
        </w:numPr>
        <w:spacing w:after="60" w:line="276" w:lineRule="auto"/>
        <w:rPr>
          <w:rFonts w:ascii="Inter" w:hAnsi="Inter"/>
        </w:rPr>
      </w:pPr>
      <w:r w:rsidRPr="007146E5">
        <w:rPr>
          <w:rFonts w:ascii="Inter" w:hAnsi="Inter"/>
          <w:b/>
          <w:bCs/>
          <w:sz w:val="21"/>
          <w:szCs w:val="21"/>
        </w:rPr>
        <w:t>Your signal map</w:t>
      </w:r>
    </w:p>
    <w:p w14:paraId="11BFB6F8" w14:textId="77777777" w:rsidR="00F37868" w:rsidRPr="007146E5" w:rsidRDefault="00000000" w:rsidP="007146E5">
      <w:pPr>
        <w:pStyle w:val="ListParagraph"/>
        <w:spacing w:after="40" w:line="276" w:lineRule="auto"/>
        <w:ind w:left="360"/>
        <w:rPr>
          <w:rFonts w:ascii="Inter" w:hAnsi="Inter"/>
        </w:rPr>
      </w:pPr>
      <w:r w:rsidRPr="007146E5">
        <w:rPr>
          <w:rFonts w:ascii="Inter" w:hAnsi="Inter"/>
          <w:sz w:val="19"/>
          <w:szCs w:val="19"/>
        </w:rPr>
        <w:t>The people data managers already have, and what each signal is good for.</w:t>
      </w:r>
    </w:p>
    <w:p w14:paraId="02DAF61B" w14:textId="77777777" w:rsidR="00F37868" w:rsidRPr="007146E5" w:rsidRDefault="00000000" w:rsidP="007146E5">
      <w:pPr>
        <w:pStyle w:val="ListParagraph"/>
        <w:spacing w:after="140" w:line="276" w:lineRule="auto"/>
        <w:ind w:left="360"/>
        <w:rPr>
          <w:rFonts w:ascii="Inter" w:hAnsi="Inter"/>
        </w:rPr>
      </w:pPr>
      <w:r w:rsidRPr="007146E5">
        <w:rPr>
          <w:rFonts w:ascii="Inter" w:hAnsi="Inter"/>
          <w:i/>
          <w:iCs/>
          <w:color w:val="5C6370"/>
          <w:sz w:val="19"/>
          <w:szCs w:val="19"/>
        </w:rPr>
        <w:t>Share with managers so they know where to look, and that written comments count as data too.</w:t>
      </w:r>
    </w:p>
    <w:p w14:paraId="25200B27" w14:textId="77777777" w:rsidR="00F37868" w:rsidRPr="007146E5" w:rsidRDefault="00000000" w:rsidP="007146E5">
      <w:pPr>
        <w:pStyle w:val="ListParagraph"/>
        <w:numPr>
          <w:ilvl w:val="0"/>
          <w:numId w:val="5"/>
        </w:numPr>
        <w:spacing w:after="60" w:line="276" w:lineRule="auto"/>
        <w:rPr>
          <w:rFonts w:ascii="Inter" w:hAnsi="Inter"/>
        </w:rPr>
      </w:pPr>
      <w:r w:rsidRPr="007146E5">
        <w:rPr>
          <w:rFonts w:ascii="Inter" w:hAnsi="Inter"/>
          <w:b/>
          <w:bCs/>
          <w:sz w:val="21"/>
          <w:szCs w:val="21"/>
        </w:rPr>
        <w:t>The Signal Review</w:t>
      </w:r>
    </w:p>
    <w:p w14:paraId="5958AA7D" w14:textId="77777777" w:rsidR="00F37868" w:rsidRPr="007146E5" w:rsidRDefault="00000000" w:rsidP="007146E5">
      <w:pPr>
        <w:pStyle w:val="ListParagraph"/>
        <w:spacing w:after="40" w:line="276" w:lineRule="auto"/>
        <w:ind w:left="360"/>
        <w:rPr>
          <w:rFonts w:ascii="Inter" w:hAnsi="Inter"/>
        </w:rPr>
      </w:pPr>
      <w:r w:rsidRPr="007146E5">
        <w:rPr>
          <w:rFonts w:ascii="Inter" w:hAnsi="Inter"/>
          <w:sz w:val="19"/>
          <w:szCs w:val="19"/>
        </w:rPr>
        <w:t>A one-page, ten-minute worksheet that takes a manager from one signal to one conversation.</w:t>
      </w:r>
    </w:p>
    <w:p w14:paraId="39916DA7" w14:textId="77777777" w:rsidR="00F37868" w:rsidRPr="007146E5" w:rsidRDefault="00000000" w:rsidP="007146E5">
      <w:pPr>
        <w:pStyle w:val="ListParagraph"/>
        <w:spacing w:after="140" w:line="276" w:lineRule="auto"/>
        <w:ind w:left="360"/>
        <w:rPr>
          <w:rFonts w:ascii="Inter" w:hAnsi="Inter"/>
        </w:rPr>
      </w:pPr>
      <w:r w:rsidRPr="007146E5">
        <w:rPr>
          <w:rFonts w:ascii="Inter" w:hAnsi="Inter"/>
          <w:i/>
          <w:iCs/>
          <w:color w:val="5C6370"/>
          <w:sz w:val="19"/>
          <w:szCs w:val="19"/>
        </w:rPr>
        <w:t>This is the core tool. Managers use it whenever something changes for someone on their team.</w:t>
      </w:r>
    </w:p>
    <w:p w14:paraId="1B287D42" w14:textId="77777777" w:rsidR="00F37868" w:rsidRPr="007146E5" w:rsidRDefault="00000000" w:rsidP="007146E5">
      <w:pPr>
        <w:pStyle w:val="ListParagraph"/>
        <w:numPr>
          <w:ilvl w:val="0"/>
          <w:numId w:val="5"/>
        </w:numPr>
        <w:spacing w:after="60" w:line="276" w:lineRule="auto"/>
        <w:rPr>
          <w:rFonts w:ascii="Inter" w:hAnsi="Inter"/>
        </w:rPr>
      </w:pPr>
      <w:r w:rsidRPr="007146E5">
        <w:rPr>
          <w:rFonts w:ascii="Inter" w:hAnsi="Inter"/>
          <w:b/>
          <w:bCs/>
          <w:sz w:val="21"/>
          <w:szCs w:val="21"/>
        </w:rPr>
        <w:t>Act with confidence</w:t>
      </w:r>
    </w:p>
    <w:p w14:paraId="7B59FB6E" w14:textId="77777777" w:rsidR="00F37868" w:rsidRPr="007146E5" w:rsidRDefault="00000000" w:rsidP="007146E5">
      <w:pPr>
        <w:pStyle w:val="ListParagraph"/>
        <w:spacing w:after="40" w:line="276" w:lineRule="auto"/>
        <w:ind w:left="360"/>
        <w:rPr>
          <w:rFonts w:ascii="Inter" w:hAnsi="Inter"/>
        </w:rPr>
      </w:pPr>
      <w:r w:rsidRPr="007146E5">
        <w:rPr>
          <w:rFonts w:ascii="Inter" w:hAnsi="Inter"/>
          <w:sz w:val="19"/>
          <w:szCs w:val="19"/>
        </w:rPr>
        <w:t>When it’s enough to act, how strongly to act, and what to say.</w:t>
      </w:r>
    </w:p>
    <w:p w14:paraId="460F9C7A" w14:textId="77777777" w:rsidR="00F37868" w:rsidRPr="007146E5" w:rsidRDefault="00000000" w:rsidP="007146E5">
      <w:pPr>
        <w:pStyle w:val="ListParagraph"/>
        <w:spacing w:after="140" w:line="276" w:lineRule="auto"/>
        <w:ind w:left="360"/>
        <w:rPr>
          <w:rFonts w:ascii="Inter" w:hAnsi="Inter"/>
        </w:rPr>
      </w:pPr>
      <w:r w:rsidRPr="007146E5">
        <w:rPr>
          <w:rFonts w:ascii="Inter" w:hAnsi="Inter"/>
          <w:i/>
          <w:iCs/>
          <w:color w:val="5C6370"/>
          <w:sz w:val="19"/>
          <w:szCs w:val="19"/>
        </w:rPr>
        <w:t>This answers the three hesitations that stop managers acting: “I need more evidence,” “Maybe I’m overreacting” and “I’ll wait and see.”</w:t>
      </w:r>
    </w:p>
    <w:p w14:paraId="5FF2D55A" w14:textId="77777777" w:rsidR="00F37868" w:rsidRPr="007146E5" w:rsidRDefault="00000000" w:rsidP="007146E5">
      <w:pPr>
        <w:pStyle w:val="ListParagraph"/>
        <w:numPr>
          <w:ilvl w:val="0"/>
          <w:numId w:val="5"/>
        </w:numPr>
        <w:spacing w:after="60" w:line="276" w:lineRule="auto"/>
        <w:rPr>
          <w:rFonts w:ascii="Inter" w:hAnsi="Inter"/>
        </w:rPr>
      </w:pPr>
      <w:r w:rsidRPr="007146E5">
        <w:rPr>
          <w:rFonts w:ascii="Inter" w:hAnsi="Inter"/>
          <w:b/>
          <w:bCs/>
          <w:sz w:val="21"/>
          <w:szCs w:val="21"/>
        </w:rPr>
        <w:t>Read signals together</w:t>
      </w:r>
    </w:p>
    <w:p w14:paraId="01EFC028" w14:textId="77777777" w:rsidR="00F37868" w:rsidRPr="007146E5" w:rsidRDefault="00000000" w:rsidP="007146E5">
      <w:pPr>
        <w:pStyle w:val="ListParagraph"/>
        <w:spacing w:after="40" w:line="276" w:lineRule="auto"/>
        <w:ind w:left="360"/>
        <w:rPr>
          <w:rFonts w:ascii="Inter" w:hAnsi="Inter"/>
        </w:rPr>
      </w:pPr>
      <w:r w:rsidRPr="007146E5">
        <w:rPr>
          <w:rFonts w:ascii="Inter" w:hAnsi="Inter"/>
          <w:sz w:val="19"/>
          <w:szCs w:val="19"/>
        </w:rPr>
        <w:t>What common signal combinations might mean, and the question to ask.</w:t>
      </w:r>
    </w:p>
    <w:p w14:paraId="65AB6591" w14:textId="77777777" w:rsidR="00F37868" w:rsidRPr="007146E5" w:rsidRDefault="00000000" w:rsidP="007146E5">
      <w:pPr>
        <w:pStyle w:val="ListParagraph"/>
        <w:spacing w:after="140" w:line="276" w:lineRule="auto"/>
        <w:ind w:left="360"/>
        <w:rPr>
          <w:rFonts w:ascii="Inter" w:hAnsi="Inter"/>
        </w:rPr>
      </w:pPr>
      <w:r w:rsidRPr="007146E5">
        <w:rPr>
          <w:rFonts w:ascii="Inter" w:hAnsi="Inter"/>
          <w:i/>
          <w:iCs/>
          <w:color w:val="5C6370"/>
          <w:sz w:val="19"/>
          <w:szCs w:val="19"/>
        </w:rPr>
        <w:t>A quick reference for connecting the dots, framed as possibilities, never diagnoses.</w:t>
      </w:r>
    </w:p>
    <w:p w14:paraId="7B645DDE" w14:textId="77777777" w:rsidR="00F37868" w:rsidRPr="007146E5" w:rsidRDefault="00000000" w:rsidP="007146E5">
      <w:pPr>
        <w:pStyle w:val="ListParagraph"/>
        <w:numPr>
          <w:ilvl w:val="0"/>
          <w:numId w:val="5"/>
        </w:numPr>
        <w:spacing w:after="60" w:line="276" w:lineRule="auto"/>
        <w:rPr>
          <w:rFonts w:ascii="Inter" w:hAnsi="Inter"/>
        </w:rPr>
      </w:pPr>
      <w:r w:rsidRPr="007146E5">
        <w:rPr>
          <w:rFonts w:ascii="Inter" w:hAnsi="Inter"/>
          <w:b/>
          <w:bCs/>
          <w:sz w:val="21"/>
          <w:szCs w:val="21"/>
        </w:rPr>
        <w:t>HR and L&amp;D roll-out</w:t>
      </w:r>
    </w:p>
    <w:p w14:paraId="5471F799" w14:textId="77777777" w:rsidR="00F37868" w:rsidRPr="007146E5" w:rsidRDefault="00000000" w:rsidP="007146E5">
      <w:pPr>
        <w:pStyle w:val="ListParagraph"/>
        <w:spacing w:after="40" w:line="276" w:lineRule="auto"/>
        <w:ind w:left="360"/>
        <w:rPr>
          <w:rFonts w:ascii="Inter" w:hAnsi="Inter"/>
        </w:rPr>
      </w:pPr>
      <w:r w:rsidRPr="007146E5">
        <w:rPr>
          <w:rFonts w:ascii="Inter" w:hAnsi="Inter"/>
          <w:sz w:val="19"/>
          <w:szCs w:val="19"/>
        </w:rPr>
        <w:t>How to introduce this, the guardrails to set, and signs it’s working.</w:t>
      </w:r>
    </w:p>
    <w:p w14:paraId="33347C6E" w14:textId="77777777" w:rsidR="00F37868" w:rsidRPr="007146E5" w:rsidRDefault="00000000" w:rsidP="007146E5">
      <w:pPr>
        <w:pStyle w:val="ListParagraph"/>
        <w:spacing w:after="140" w:line="276" w:lineRule="auto"/>
        <w:ind w:left="360"/>
        <w:rPr>
          <w:rFonts w:ascii="Inter" w:hAnsi="Inter"/>
        </w:rPr>
      </w:pPr>
      <w:r w:rsidRPr="007146E5">
        <w:rPr>
          <w:rFonts w:ascii="Inter" w:hAnsi="Inter"/>
          <w:i/>
          <w:iCs/>
          <w:color w:val="5C6370"/>
          <w:sz w:val="19"/>
          <w:szCs w:val="19"/>
        </w:rPr>
        <w:t>For HR and L&amp;D leaders. It includes the most important step: giving managers explicit permission to ask early.</w:t>
      </w:r>
    </w:p>
    <w:p w14:paraId="7F964540" w14:textId="77777777" w:rsidR="00F37868" w:rsidRPr="009130D0" w:rsidRDefault="00000000">
      <w:pPr>
        <w:rPr>
          <w:rFonts w:ascii="Inter" w:hAnsi="Inter"/>
        </w:rPr>
      </w:pPr>
      <w:r w:rsidRPr="009130D0">
        <w:rPr>
          <w:rFonts w:ascii="Inter" w:hAnsi="Inter"/>
        </w:rPr>
        <w:br w:type="page"/>
      </w:r>
    </w:p>
    <w:p w14:paraId="42EB986B" w14:textId="77777777" w:rsidR="00F37868" w:rsidRPr="009130D0" w:rsidRDefault="00000000" w:rsidP="00E57AB5">
      <w:pPr>
        <w:spacing w:after="80" w:line="276" w:lineRule="auto"/>
        <w:jc w:val="center"/>
        <w:rPr>
          <w:rFonts w:ascii="Inter" w:hAnsi="Inter"/>
        </w:rPr>
      </w:pPr>
      <w:r w:rsidRPr="009130D0">
        <w:rPr>
          <w:rFonts w:ascii="Inter" w:hAnsi="Inter"/>
          <w:b/>
          <w:bCs/>
          <w:color w:val="FC5220"/>
          <w:spacing w:val="40"/>
          <w:sz w:val="16"/>
          <w:szCs w:val="16"/>
        </w:rPr>
        <w:lastRenderedPageBreak/>
        <w:t>CONNECT</w:t>
      </w:r>
    </w:p>
    <w:p w14:paraId="63431790" w14:textId="77777777" w:rsidR="00F37868" w:rsidRPr="009130D0" w:rsidRDefault="00000000" w:rsidP="00E57AB5">
      <w:pPr>
        <w:spacing w:after="80" w:line="276" w:lineRule="auto"/>
        <w:jc w:val="center"/>
        <w:rPr>
          <w:rFonts w:ascii="Inter" w:hAnsi="Inter"/>
        </w:rPr>
      </w:pPr>
      <w:r w:rsidRPr="009130D0">
        <w:rPr>
          <w:rFonts w:ascii="Inter" w:hAnsi="Inter"/>
          <w:b/>
          <w:bCs/>
          <w:sz w:val="40"/>
          <w:szCs w:val="40"/>
        </w:rPr>
        <w:t>Your signal map</w:t>
      </w:r>
    </w:p>
    <w:p w14:paraId="1FEBCF39" w14:textId="77777777" w:rsidR="00F37868" w:rsidRPr="009130D0" w:rsidRDefault="00000000" w:rsidP="00E57AB5">
      <w:pPr>
        <w:spacing w:after="240" w:line="276" w:lineRule="auto"/>
        <w:jc w:val="center"/>
        <w:rPr>
          <w:rFonts w:ascii="Inter" w:hAnsi="Inter"/>
        </w:rPr>
      </w:pPr>
      <w:r w:rsidRPr="009130D0">
        <w:rPr>
          <w:rFonts w:ascii="Inter" w:hAnsi="Inter"/>
          <w:i/>
          <w:iCs/>
          <w:color w:val="5C6370"/>
        </w:rPr>
        <w:t>No single data point tells the full story. Together, they create a clearer picture.</w:t>
      </w:r>
    </w:p>
    <w:p w14:paraId="3479845E" w14:textId="77777777" w:rsidR="00F37868" w:rsidRDefault="00000000">
      <w:pPr>
        <w:spacing w:after="200" w:line="276" w:lineRule="auto"/>
        <w:rPr>
          <w:rFonts w:ascii="Inter" w:hAnsi="Inter"/>
        </w:rPr>
      </w:pPr>
      <w:r w:rsidRPr="009130D0">
        <w:rPr>
          <w:rFonts w:ascii="Inter" w:hAnsi="Inter"/>
        </w:rPr>
        <w:t>There are two kinds of people data. Some of it people tell you directly. Some of it comes from the patterns in routines people already have, with no one filling in anything extra. Managers need both, plus their own context from conversations.</w:t>
      </w:r>
    </w:p>
    <w:p w14:paraId="4F20DFD5" w14:textId="77777777" w:rsidR="00E57AB5" w:rsidRPr="009130D0" w:rsidRDefault="00E57AB5">
      <w:pPr>
        <w:spacing w:after="200" w:line="276" w:lineRule="auto"/>
        <w:rPr>
          <w:rFonts w:ascii="Inter" w:hAnsi="Inter"/>
        </w:rPr>
      </w:pPr>
    </w:p>
    <w:tbl>
      <w:tblPr>
        <w:tblW w:w="9645" w:type="dxa"/>
        <w:tblCellMar>
          <w:left w:w="0" w:type="dxa"/>
          <w:right w:w="0" w:type="dxa"/>
        </w:tblCellMar>
        <w:tblLook w:val="04A0" w:firstRow="1" w:lastRow="0" w:firstColumn="1" w:lastColumn="0" w:noHBand="0" w:noVBand="1"/>
      </w:tblPr>
      <w:tblGrid>
        <w:gridCol w:w="4639"/>
        <w:gridCol w:w="366"/>
        <w:gridCol w:w="4640"/>
      </w:tblGrid>
      <w:tr w:rsidR="00427F83" w14:paraId="33D4284E" w14:textId="77777777">
        <w:tc>
          <w:tcPr>
            <w:tcW w:w="4719" w:type="dxa"/>
            <w:tcBorders>
              <w:top w:val="outset" w:sz="6" w:space="0" w:color="auto"/>
              <w:left w:val="outset" w:sz="6" w:space="0" w:color="auto"/>
              <w:bottom w:val="outset" w:sz="6" w:space="0" w:color="auto"/>
              <w:right w:val="outset" w:sz="6" w:space="0" w:color="auto"/>
            </w:tcBorders>
            <w:shd w:val="clear" w:color="auto" w:fill="151515"/>
            <w:tcMar>
              <w:top w:w="140" w:type="dxa"/>
              <w:left w:w="180" w:type="dxa"/>
              <w:bottom w:w="140" w:type="dxa"/>
              <w:right w:w="180" w:type="dxa"/>
            </w:tcMar>
            <w:hideMark/>
          </w:tcPr>
          <w:p w14:paraId="79BACC29" w14:textId="77777777" w:rsidR="00427F83" w:rsidRDefault="00427F83">
            <w:pPr>
              <w:spacing w:line="276" w:lineRule="auto"/>
              <w:rPr>
                <w:kern w:val="2"/>
                <w14:ligatures w14:val="standardContextual"/>
              </w:rPr>
            </w:pPr>
            <w:r>
              <w:rPr>
                <w:rFonts w:ascii="Inter" w:hAnsi="Inter"/>
                <w:b/>
                <w:bCs/>
                <w:color w:val="FFFFFF"/>
                <w:spacing w:val="30"/>
              </w:rPr>
              <w:t>WHAT PEOPLE TELL YOU</w:t>
            </w:r>
          </w:p>
        </w:tc>
        <w:tc>
          <w:tcPr>
            <w:tcW w:w="200"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0E3734D0" w14:textId="77777777" w:rsidR="00427F83" w:rsidRDefault="00427F83">
            <w:pPr>
              <w:spacing w:after="120" w:line="276" w:lineRule="auto"/>
            </w:pPr>
          </w:p>
        </w:tc>
        <w:tc>
          <w:tcPr>
            <w:tcW w:w="4719" w:type="dxa"/>
            <w:tcBorders>
              <w:top w:val="outset" w:sz="6" w:space="0" w:color="auto"/>
              <w:left w:val="outset" w:sz="6" w:space="0" w:color="auto"/>
              <w:bottom w:val="outset" w:sz="6" w:space="0" w:color="auto"/>
              <w:right w:val="outset" w:sz="6" w:space="0" w:color="auto"/>
            </w:tcBorders>
            <w:shd w:val="clear" w:color="auto" w:fill="FC5220"/>
            <w:tcMar>
              <w:top w:w="140" w:type="dxa"/>
              <w:left w:w="180" w:type="dxa"/>
              <w:bottom w:w="140" w:type="dxa"/>
              <w:right w:w="180" w:type="dxa"/>
            </w:tcMar>
            <w:hideMark/>
          </w:tcPr>
          <w:p w14:paraId="76F1C309" w14:textId="77777777" w:rsidR="00427F83" w:rsidRDefault="00427F83">
            <w:pPr>
              <w:spacing w:line="276" w:lineRule="auto"/>
            </w:pPr>
            <w:r>
              <w:rPr>
                <w:rFonts w:ascii="Inter" w:hAnsi="Inter"/>
                <w:b/>
                <w:bCs/>
                <w:color w:val="FFFFFF"/>
                <w:spacing w:val="30"/>
              </w:rPr>
              <w:t>WHAT THEIR PATTERNS TELL YOU</w:t>
            </w:r>
          </w:p>
        </w:tc>
      </w:tr>
      <w:tr w:rsidR="00427F83" w14:paraId="4827C7B4" w14:textId="77777777">
        <w:tc>
          <w:tcPr>
            <w:tcW w:w="4719"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6D1B11DF" w14:textId="77777777" w:rsidR="00427F83" w:rsidRDefault="00427F83">
            <w:pPr>
              <w:spacing w:after="30" w:line="276" w:lineRule="auto"/>
            </w:pPr>
            <w:r>
              <w:rPr>
                <w:rFonts w:ascii="Inter" w:hAnsi="Inter"/>
                <w:b/>
                <w:bCs/>
              </w:rPr>
              <w:t>Check-in and pulse ratings</w:t>
            </w:r>
          </w:p>
          <w:p w14:paraId="42899A89" w14:textId="77777777" w:rsidR="00427F83" w:rsidRDefault="00427F83">
            <w:pPr>
              <w:spacing w:after="140" w:line="276" w:lineRule="auto"/>
            </w:pPr>
            <w:r>
              <w:rPr>
                <w:rFonts w:ascii="Inter" w:hAnsi="Inter"/>
                <w:color w:val="5C6370"/>
              </w:rPr>
              <w:t>What’s happening right now, compared with this person’s usual pattern.</w:t>
            </w:r>
          </w:p>
          <w:p w14:paraId="33FA63CB" w14:textId="77777777" w:rsidR="00427F83" w:rsidRDefault="00427F83">
            <w:pPr>
              <w:spacing w:after="30" w:line="276" w:lineRule="auto"/>
            </w:pPr>
            <w:r>
              <w:rPr>
                <w:rFonts w:ascii="Inter" w:hAnsi="Inter"/>
                <w:b/>
                <w:bCs/>
              </w:rPr>
              <w:t>Check-in and 1:1 comments</w:t>
            </w:r>
          </w:p>
          <w:p w14:paraId="27D33D69" w14:textId="77777777" w:rsidR="00427F83" w:rsidRDefault="00427F83">
            <w:pPr>
              <w:spacing w:after="140" w:line="276" w:lineRule="auto"/>
            </w:pPr>
            <w:r>
              <w:rPr>
                <w:rFonts w:ascii="Inter" w:hAnsi="Inter"/>
                <w:color w:val="5C6370"/>
              </w:rPr>
              <w:t>The context behind the number. Written answers are data too.</w:t>
            </w:r>
          </w:p>
          <w:p w14:paraId="6DE7B6BD" w14:textId="77777777" w:rsidR="00427F83" w:rsidRDefault="00427F83">
            <w:pPr>
              <w:spacing w:after="30" w:line="276" w:lineRule="auto"/>
            </w:pPr>
            <w:r>
              <w:rPr>
                <w:rFonts w:ascii="Inter" w:hAnsi="Inter"/>
                <w:b/>
                <w:bCs/>
              </w:rPr>
              <w:t>Goal progress</w:t>
            </w:r>
          </w:p>
          <w:p w14:paraId="6D5A6971" w14:textId="77777777" w:rsidR="00427F83" w:rsidRDefault="00427F83">
            <w:pPr>
              <w:spacing w:after="140" w:line="276" w:lineRule="auto"/>
            </w:pPr>
            <w:r>
              <w:rPr>
                <w:rFonts w:ascii="Inter" w:hAnsi="Inter"/>
                <w:color w:val="5C6370"/>
              </w:rPr>
              <w:t>Whether someone has clarity and momentum.</w:t>
            </w:r>
          </w:p>
          <w:p w14:paraId="408C0CC3" w14:textId="77777777" w:rsidR="00427F83" w:rsidRDefault="00427F83">
            <w:pPr>
              <w:spacing w:after="30" w:line="276" w:lineRule="auto"/>
            </w:pPr>
            <w:r>
              <w:rPr>
                <w:rFonts w:ascii="Inter" w:hAnsi="Inter"/>
                <w:b/>
                <w:bCs/>
              </w:rPr>
              <w:t>Blockers and support requests</w:t>
            </w:r>
          </w:p>
          <w:p w14:paraId="57D2604B" w14:textId="77777777" w:rsidR="00427F83" w:rsidRDefault="00427F83">
            <w:pPr>
              <w:spacing w:after="140" w:line="276" w:lineRule="auto"/>
            </w:pPr>
            <w:r>
              <w:rPr>
                <w:rFonts w:ascii="Inter" w:hAnsi="Inter"/>
                <w:color w:val="5C6370"/>
              </w:rPr>
              <w:t>What’s getting in the way, and where you can remove it.</w:t>
            </w:r>
          </w:p>
          <w:p w14:paraId="3CC4F3B7" w14:textId="77777777" w:rsidR="00427F83" w:rsidRDefault="00427F83">
            <w:pPr>
              <w:spacing w:after="30" w:line="276" w:lineRule="auto"/>
            </w:pPr>
            <w:r>
              <w:rPr>
                <w:rFonts w:ascii="Inter" w:hAnsi="Inter"/>
                <w:b/>
                <w:bCs/>
              </w:rPr>
              <w:t>Development and learning</w:t>
            </w:r>
          </w:p>
          <w:p w14:paraId="6AC67E7B" w14:textId="77777777" w:rsidR="00427F83" w:rsidRDefault="00427F83">
            <w:pPr>
              <w:spacing w:after="140" w:line="276" w:lineRule="auto"/>
            </w:pPr>
            <w:r>
              <w:rPr>
                <w:rFonts w:ascii="Inter" w:hAnsi="Inter"/>
                <w:color w:val="5C6370"/>
              </w:rPr>
              <w:t>Whether someone feels they’re growing, including learning no course system records.</w:t>
            </w:r>
          </w:p>
        </w:tc>
        <w:tc>
          <w:tcPr>
            <w:tcW w:w="200"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5BEF2E11" w14:textId="77777777" w:rsidR="00427F83" w:rsidRDefault="00427F83">
            <w:pPr>
              <w:spacing w:after="120" w:line="276" w:lineRule="auto"/>
            </w:pPr>
          </w:p>
        </w:tc>
        <w:tc>
          <w:tcPr>
            <w:tcW w:w="4719" w:type="dxa"/>
            <w:tcBorders>
              <w:top w:val="outset" w:sz="6" w:space="0" w:color="auto"/>
              <w:left w:val="outset" w:sz="6" w:space="0" w:color="auto"/>
              <w:bottom w:val="outset" w:sz="6" w:space="0" w:color="auto"/>
              <w:right w:val="outset" w:sz="6" w:space="0" w:color="auto"/>
            </w:tcBorders>
            <w:shd w:val="clear" w:color="auto" w:fill="FEEDE7"/>
            <w:tcMar>
              <w:top w:w="140" w:type="dxa"/>
              <w:left w:w="180" w:type="dxa"/>
              <w:bottom w:w="140" w:type="dxa"/>
              <w:right w:w="180" w:type="dxa"/>
            </w:tcMar>
            <w:hideMark/>
          </w:tcPr>
          <w:p w14:paraId="01C725E9" w14:textId="77777777" w:rsidR="00427F83" w:rsidRDefault="00427F83">
            <w:pPr>
              <w:spacing w:after="30" w:line="276" w:lineRule="auto"/>
            </w:pPr>
            <w:r>
              <w:rPr>
                <w:rFonts w:ascii="Inter" w:hAnsi="Inter"/>
                <w:b/>
                <w:bCs/>
              </w:rPr>
              <w:t>Participation</w:t>
            </w:r>
          </w:p>
          <w:p w14:paraId="5006060E" w14:textId="77777777" w:rsidR="00427F83" w:rsidRDefault="00427F83">
            <w:pPr>
              <w:spacing w:after="140" w:line="276" w:lineRule="auto"/>
            </w:pPr>
            <w:r>
              <w:rPr>
                <w:rFonts w:ascii="Inter" w:hAnsi="Inter"/>
                <w:color w:val="5C6370"/>
              </w:rPr>
              <w:t>Is someone who’s usually consistent still sharing their weekly update, inputs, and ideas?</w:t>
            </w:r>
          </w:p>
          <w:p w14:paraId="12231996" w14:textId="77777777" w:rsidR="00427F83" w:rsidRDefault="00427F83">
            <w:pPr>
              <w:spacing w:after="30" w:line="276" w:lineRule="auto"/>
            </w:pPr>
            <w:r>
              <w:rPr>
                <w:rFonts w:ascii="Inter" w:hAnsi="Inter"/>
                <w:b/>
                <w:bCs/>
              </w:rPr>
              <w:t>Manager response</w:t>
            </w:r>
          </w:p>
          <w:p w14:paraId="67995972" w14:textId="77777777" w:rsidR="00427F83" w:rsidRDefault="00427F83">
            <w:pPr>
              <w:spacing w:after="140" w:line="276" w:lineRule="auto"/>
            </w:pPr>
            <w:r>
              <w:rPr>
                <w:rFonts w:ascii="Inter" w:hAnsi="Inter"/>
                <w:color w:val="5C6370"/>
              </w:rPr>
              <w:t>Are requests being answered? Silence from the manager is a signal too.</w:t>
            </w:r>
          </w:p>
          <w:p w14:paraId="01094EF9" w14:textId="77777777" w:rsidR="00427F83" w:rsidRDefault="00427F83">
            <w:pPr>
              <w:spacing w:after="30" w:line="276" w:lineRule="auto"/>
            </w:pPr>
            <w:r>
              <w:rPr>
                <w:rFonts w:ascii="Inter" w:hAnsi="Inter"/>
                <w:b/>
                <w:bCs/>
              </w:rPr>
              <w:t>Recognition</w:t>
            </w:r>
          </w:p>
          <w:p w14:paraId="5D2750CA" w14:textId="77777777" w:rsidR="00427F83" w:rsidRDefault="00427F83">
            <w:pPr>
              <w:spacing w:after="140" w:line="276" w:lineRule="auto"/>
            </w:pPr>
            <w:r>
              <w:rPr>
                <w:rFonts w:ascii="Inter" w:hAnsi="Inter"/>
                <w:color w:val="5C6370"/>
              </w:rPr>
              <w:t>Who’s being noticed by colleagues, and who has gone quiet.</w:t>
            </w:r>
          </w:p>
          <w:p w14:paraId="48534746" w14:textId="77777777" w:rsidR="00427F83" w:rsidRDefault="00427F83">
            <w:pPr>
              <w:spacing w:after="30" w:line="276" w:lineRule="auto"/>
            </w:pPr>
            <w:r>
              <w:rPr>
                <w:rFonts w:ascii="Inter" w:hAnsi="Inter"/>
                <w:b/>
                <w:bCs/>
              </w:rPr>
              <w:t>1:1 rhythm</w:t>
            </w:r>
          </w:p>
          <w:p w14:paraId="3DE23154" w14:textId="77777777" w:rsidR="00427F83" w:rsidRDefault="00427F83">
            <w:pPr>
              <w:spacing w:after="140" w:line="276" w:lineRule="auto"/>
            </w:pPr>
            <w:r>
              <w:rPr>
                <w:rFonts w:ascii="Inter" w:hAnsi="Inter"/>
                <w:color w:val="5C6370"/>
              </w:rPr>
              <w:t>Are 1:1s being moved, shortened or cancelled more than usual?</w:t>
            </w:r>
          </w:p>
          <w:p w14:paraId="298B48BF" w14:textId="77777777" w:rsidR="00427F83" w:rsidRDefault="00427F83">
            <w:pPr>
              <w:spacing w:after="30" w:line="276" w:lineRule="auto"/>
            </w:pPr>
            <w:r>
              <w:rPr>
                <w:rFonts w:ascii="Inter" w:hAnsi="Inter"/>
                <w:b/>
                <w:bCs/>
              </w:rPr>
              <w:t>Change in tone</w:t>
            </w:r>
          </w:p>
          <w:p w14:paraId="5F728A12" w14:textId="77777777" w:rsidR="00427F83" w:rsidRDefault="00427F83">
            <w:pPr>
              <w:spacing w:after="140" w:line="276" w:lineRule="auto"/>
            </w:pPr>
            <w:r>
              <w:rPr>
                <w:rFonts w:ascii="Inter" w:hAnsi="Inter"/>
                <w:color w:val="5C6370"/>
              </w:rPr>
              <w:t>How the way someone writes shifts over several weeks.</w:t>
            </w:r>
          </w:p>
        </w:tc>
      </w:tr>
    </w:tbl>
    <w:p w14:paraId="672309E5" w14:textId="77777777" w:rsidR="00F37868" w:rsidRDefault="00F37868">
      <w:pPr>
        <w:spacing w:after="200" w:line="276" w:lineRule="auto"/>
        <w:rPr>
          <w:rFonts w:ascii="Inter" w:hAnsi="Inter"/>
        </w:rPr>
      </w:pPr>
    </w:p>
    <w:p w14:paraId="52E685AC" w14:textId="77777777" w:rsidR="00B37302" w:rsidRPr="009130D0" w:rsidRDefault="00B37302">
      <w:pPr>
        <w:spacing w:after="200" w:line="276" w:lineRule="auto"/>
        <w:rPr>
          <w:rFonts w:ascii="Inter" w:hAnsi="Inter"/>
        </w:rPr>
      </w:pPr>
    </w:p>
    <w:tbl>
      <w:tblPr>
        <w:tblW w:w="9638" w:type="dxa"/>
        <w:tblBorders>
          <w:left w:val="single" w:sz="24" w:space="0" w:color="4F4FFD"/>
        </w:tblBorders>
        <w:shd w:val="clear" w:color="auto" w:fill="E4E4FF"/>
        <w:tblLayout w:type="fixed"/>
        <w:tblCellMar>
          <w:left w:w="10" w:type="dxa"/>
          <w:right w:w="10" w:type="dxa"/>
        </w:tblCellMar>
        <w:tblLook w:val="0000" w:firstRow="0" w:lastRow="0" w:firstColumn="0" w:lastColumn="0" w:noHBand="0" w:noVBand="0"/>
      </w:tblPr>
      <w:tblGrid>
        <w:gridCol w:w="9638"/>
      </w:tblGrid>
      <w:tr w:rsidR="00F37868" w:rsidRPr="009130D0" w14:paraId="0BAB29B8" w14:textId="77777777" w:rsidTr="006E571A">
        <w:tblPrEx>
          <w:tblCellMar>
            <w:top w:w="0" w:type="dxa"/>
            <w:bottom w:w="0" w:type="dxa"/>
          </w:tblCellMar>
        </w:tblPrEx>
        <w:tc>
          <w:tcPr>
            <w:tcW w:w="9638" w:type="dxa"/>
            <w:shd w:val="clear" w:color="auto" w:fill="E4E4FF"/>
            <w:tcMar>
              <w:top w:w="200" w:type="dxa"/>
              <w:left w:w="180" w:type="dxa"/>
              <w:bottom w:w="200" w:type="dxa"/>
              <w:right w:w="180" w:type="dxa"/>
            </w:tcMar>
          </w:tcPr>
          <w:p w14:paraId="463F7653" w14:textId="77777777" w:rsidR="00F37868" w:rsidRPr="009130D0" w:rsidRDefault="00000000">
            <w:pPr>
              <w:spacing w:line="276" w:lineRule="auto"/>
              <w:rPr>
                <w:rFonts w:ascii="Inter" w:hAnsi="Inter"/>
              </w:rPr>
            </w:pPr>
            <w:r w:rsidRPr="009130D0">
              <w:rPr>
                <w:rFonts w:ascii="Inter" w:hAnsi="Inter"/>
                <w:b/>
                <w:bCs/>
                <w:sz w:val="22"/>
                <w:szCs w:val="22"/>
              </w:rPr>
              <w:t>The third source is you. What you’ve learned in conversations, observations and relationships is the context no system holds.</w:t>
            </w:r>
          </w:p>
        </w:tc>
      </w:tr>
    </w:tbl>
    <w:p w14:paraId="406C29F9" w14:textId="77777777" w:rsidR="00F37868" w:rsidRPr="009130D0" w:rsidRDefault="00000000">
      <w:pPr>
        <w:rPr>
          <w:rFonts w:ascii="Inter" w:hAnsi="Inter"/>
        </w:rPr>
      </w:pPr>
      <w:r w:rsidRPr="009130D0">
        <w:rPr>
          <w:rFonts w:ascii="Inter" w:hAnsi="Inter"/>
        </w:rPr>
        <w:br w:type="page"/>
      </w:r>
    </w:p>
    <w:p w14:paraId="1092FCCB" w14:textId="77777777" w:rsidR="00F37868" w:rsidRPr="009130D0" w:rsidRDefault="00000000" w:rsidP="00E57AB5">
      <w:pPr>
        <w:spacing w:after="80" w:line="276" w:lineRule="auto"/>
        <w:jc w:val="center"/>
        <w:rPr>
          <w:rFonts w:ascii="Inter" w:hAnsi="Inter"/>
        </w:rPr>
      </w:pPr>
      <w:r w:rsidRPr="009130D0">
        <w:rPr>
          <w:rFonts w:ascii="Inter" w:hAnsi="Inter"/>
          <w:b/>
          <w:bCs/>
          <w:color w:val="FC5220"/>
          <w:spacing w:val="40"/>
          <w:sz w:val="16"/>
          <w:szCs w:val="16"/>
        </w:rPr>
        <w:lastRenderedPageBreak/>
        <w:t>THE TOOL</w:t>
      </w:r>
    </w:p>
    <w:p w14:paraId="71F8A839" w14:textId="77777777" w:rsidR="00F37868" w:rsidRPr="009130D0" w:rsidRDefault="00000000" w:rsidP="00E57AB5">
      <w:pPr>
        <w:spacing w:after="80" w:line="276" w:lineRule="auto"/>
        <w:jc w:val="center"/>
        <w:rPr>
          <w:rFonts w:ascii="Inter" w:hAnsi="Inter"/>
        </w:rPr>
      </w:pPr>
      <w:r w:rsidRPr="009130D0">
        <w:rPr>
          <w:rFonts w:ascii="Inter" w:hAnsi="Inter"/>
          <w:b/>
          <w:bCs/>
          <w:sz w:val="40"/>
          <w:szCs w:val="40"/>
        </w:rPr>
        <w:t>The Signal Review</w:t>
      </w:r>
    </w:p>
    <w:p w14:paraId="6B5A808D" w14:textId="77777777" w:rsidR="00F37868" w:rsidRPr="009130D0" w:rsidRDefault="00000000" w:rsidP="00E57AB5">
      <w:pPr>
        <w:spacing w:after="240" w:line="276" w:lineRule="auto"/>
        <w:jc w:val="center"/>
        <w:rPr>
          <w:rFonts w:ascii="Inter" w:hAnsi="Inter"/>
        </w:rPr>
      </w:pPr>
      <w:r w:rsidRPr="009130D0">
        <w:rPr>
          <w:rFonts w:ascii="Inter" w:hAnsi="Inter"/>
          <w:i/>
          <w:iCs/>
          <w:color w:val="5C6370"/>
        </w:rPr>
        <w:t>One person. One signal. Ten minutes. Use it whenever something changes.</w:t>
      </w: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3215"/>
        <w:gridCol w:w="3215"/>
        <w:gridCol w:w="3215"/>
      </w:tblGrid>
      <w:tr w:rsidR="00427F83" w14:paraId="2470DA51" w14:textId="77777777">
        <w:tc>
          <w:tcPr>
            <w:tcW w:w="3212"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5A0BEAE7" w14:textId="77777777" w:rsidR="00427F83" w:rsidRDefault="00427F83">
            <w:pPr>
              <w:spacing w:after="220" w:line="276" w:lineRule="auto"/>
              <w:rPr>
                <w:kern w:val="2"/>
                <w14:ligatures w14:val="standardContextual"/>
              </w:rPr>
            </w:pPr>
            <w:r>
              <w:rPr>
                <w:rFonts w:ascii="Inter" w:hAnsi="Inter"/>
                <w:b/>
                <w:bCs/>
                <w:color w:val="5C6370"/>
              </w:rPr>
              <w:t>Manager</w:t>
            </w:r>
          </w:p>
        </w:tc>
        <w:tc>
          <w:tcPr>
            <w:tcW w:w="3212"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163F8CDE" w14:textId="77777777" w:rsidR="00427F83" w:rsidRDefault="00427F83">
            <w:pPr>
              <w:spacing w:after="220" w:line="276" w:lineRule="auto"/>
            </w:pPr>
            <w:r>
              <w:rPr>
                <w:rFonts w:ascii="Inter" w:hAnsi="Inter"/>
                <w:b/>
                <w:bCs/>
                <w:color w:val="5C6370"/>
              </w:rPr>
              <w:t>Team member</w:t>
            </w:r>
          </w:p>
        </w:tc>
        <w:tc>
          <w:tcPr>
            <w:tcW w:w="3212"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1F0BD82C" w14:textId="77777777" w:rsidR="00427F83" w:rsidRDefault="00427F83">
            <w:pPr>
              <w:spacing w:after="220" w:line="276" w:lineRule="auto"/>
            </w:pPr>
            <w:r>
              <w:rPr>
                <w:rFonts w:ascii="Inter" w:hAnsi="Inter"/>
                <w:b/>
                <w:bCs/>
                <w:color w:val="5C6370"/>
              </w:rPr>
              <w:t>Date</w:t>
            </w:r>
          </w:p>
        </w:tc>
      </w:tr>
    </w:tbl>
    <w:p w14:paraId="0E270994" w14:textId="77777777" w:rsidR="00F37868" w:rsidRPr="009130D0" w:rsidRDefault="00F37868">
      <w:pPr>
        <w:spacing w:after="160" w:line="276" w:lineRule="auto"/>
        <w:rPr>
          <w:rFonts w:ascii="Inter" w:hAnsi="Inter"/>
        </w:rPr>
      </w:pP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3903"/>
        <w:gridCol w:w="5742"/>
      </w:tblGrid>
      <w:tr w:rsidR="00427F83" w14:paraId="03ACE80F" w14:textId="77777777">
        <w:tc>
          <w:tcPr>
            <w:tcW w:w="9638" w:type="dxa"/>
            <w:gridSpan w:val="2"/>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5D2C32FC" w14:textId="77777777" w:rsidR="00427F83" w:rsidRDefault="00427F83">
            <w:pPr>
              <w:spacing w:line="276" w:lineRule="auto"/>
              <w:rPr>
                <w:kern w:val="2"/>
                <w14:ligatures w14:val="standardContextual"/>
              </w:rPr>
            </w:pPr>
            <w:r>
              <w:rPr>
                <w:rFonts w:ascii="Inter" w:hAnsi="Inter"/>
                <w:b/>
                <w:bCs/>
                <w:color w:val="FFFFFF"/>
                <w:spacing w:val="40"/>
              </w:rPr>
              <w:t>01  CONNECT</w:t>
            </w:r>
          </w:p>
        </w:tc>
      </w:tr>
      <w:tr w:rsidR="00427F83" w14:paraId="546AB867"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1B4F3A41" w14:textId="77777777" w:rsidR="00427F83" w:rsidRDefault="00427F83">
            <w:pPr>
              <w:spacing w:after="40" w:line="276" w:lineRule="auto"/>
            </w:pPr>
            <w:r>
              <w:rPr>
                <w:rFonts w:ascii="Inter" w:hAnsi="Inter"/>
                <w:b/>
                <w:bCs/>
              </w:rPr>
              <w:t>What changed?</w:t>
            </w:r>
          </w:p>
          <w:p w14:paraId="497A88EF" w14:textId="77777777" w:rsidR="00427F83" w:rsidRDefault="00427F83">
            <w:pPr>
              <w:spacing w:line="276" w:lineRule="auto"/>
            </w:pPr>
            <w:r w:rsidRPr="00CA27F8">
              <w:rPr>
                <w:rFonts w:ascii="Inter" w:hAnsi="Inter"/>
                <w:i/>
                <w:iCs/>
                <w:color w:val="5C6370"/>
                <w:sz w:val="18"/>
                <w:szCs w:val="18"/>
              </w:rPr>
              <w:t>Compare with this person’s own pattern, not with the rest of the team.</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7CE410F0" w14:textId="77777777" w:rsidR="00427F83" w:rsidRDefault="00427F83">
            <w:pPr>
              <w:spacing w:after="360" w:line="276" w:lineRule="auto"/>
            </w:pPr>
          </w:p>
        </w:tc>
      </w:tr>
      <w:tr w:rsidR="00427F83" w14:paraId="55DE61BE"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1D3132F1" w14:textId="77777777" w:rsidR="00427F83" w:rsidRDefault="00427F83">
            <w:pPr>
              <w:spacing w:after="40" w:line="276" w:lineRule="auto"/>
            </w:pPr>
            <w:r>
              <w:rPr>
                <w:rFonts w:ascii="Inter" w:hAnsi="Inter"/>
                <w:b/>
                <w:bCs/>
              </w:rPr>
              <w:t>What else do I know?</w:t>
            </w:r>
          </w:p>
          <w:p w14:paraId="037C1422" w14:textId="77777777" w:rsidR="00427F83" w:rsidRDefault="00427F83">
            <w:pPr>
              <w:spacing w:line="276" w:lineRule="auto"/>
            </w:pPr>
            <w:r w:rsidRPr="00CA27F8">
              <w:rPr>
                <w:rFonts w:ascii="Inter" w:hAnsi="Inter"/>
                <w:i/>
                <w:iCs/>
                <w:color w:val="5C6370"/>
                <w:sz w:val="18"/>
                <w:szCs w:val="18"/>
              </w:rPr>
              <w:t>Check one other signal, plus anything you’ve picked up in conversation.</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4A1D01E4" w14:textId="77777777" w:rsidR="00427F83" w:rsidRDefault="00427F83">
            <w:pPr>
              <w:spacing w:after="360" w:line="276" w:lineRule="auto"/>
            </w:pPr>
          </w:p>
        </w:tc>
      </w:tr>
    </w:tbl>
    <w:p w14:paraId="7D52D357" w14:textId="77777777" w:rsidR="00F37868" w:rsidRPr="009130D0" w:rsidRDefault="00F37868">
      <w:pPr>
        <w:spacing w:after="120" w:line="276" w:lineRule="auto"/>
        <w:rPr>
          <w:rFonts w:ascii="Inter" w:hAnsi="Inter"/>
        </w:rPr>
      </w:pP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3903"/>
        <w:gridCol w:w="5742"/>
      </w:tblGrid>
      <w:tr w:rsidR="00427F83" w14:paraId="0CEBC389" w14:textId="77777777">
        <w:tc>
          <w:tcPr>
            <w:tcW w:w="9638" w:type="dxa"/>
            <w:gridSpan w:val="2"/>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1DA98F50" w14:textId="77777777" w:rsidR="00427F83" w:rsidRDefault="00427F83">
            <w:pPr>
              <w:spacing w:line="276" w:lineRule="auto"/>
              <w:rPr>
                <w:kern w:val="2"/>
                <w14:ligatures w14:val="standardContextual"/>
              </w:rPr>
            </w:pPr>
            <w:r>
              <w:rPr>
                <w:rFonts w:ascii="Inter" w:hAnsi="Inter"/>
                <w:b/>
                <w:bCs/>
                <w:color w:val="FFFFFF"/>
                <w:spacing w:val="40"/>
              </w:rPr>
              <w:t>02  INTERPRET</w:t>
            </w:r>
          </w:p>
        </w:tc>
      </w:tr>
      <w:tr w:rsidR="00427F83" w14:paraId="300892ED"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4BB91F95" w14:textId="77777777" w:rsidR="00427F83" w:rsidRDefault="00427F83">
            <w:pPr>
              <w:spacing w:after="40" w:line="276" w:lineRule="auto"/>
            </w:pPr>
            <w:r>
              <w:rPr>
                <w:rFonts w:ascii="Inter" w:hAnsi="Inter"/>
                <w:b/>
                <w:bCs/>
              </w:rPr>
              <w:t>What might explain it? (Story A)</w:t>
            </w:r>
          </w:p>
          <w:p w14:paraId="17FD758B" w14:textId="5FF483DB" w:rsidR="00427F83" w:rsidRDefault="001D718F">
            <w:pPr>
              <w:spacing w:line="276" w:lineRule="auto"/>
            </w:pPr>
            <w:r>
              <w:rPr>
                <w:rFonts w:ascii="Inter" w:hAnsi="Inter"/>
                <w:i/>
                <w:iCs/>
                <w:color w:val="5C6370"/>
                <w:sz w:val="18"/>
                <w:szCs w:val="18"/>
              </w:rPr>
              <w:t>A</w:t>
            </w:r>
            <w:r w:rsidR="00427F83" w:rsidRPr="00CA27F8">
              <w:rPr>
                <w:rFonts w:ascii="Inter" w:hAnsi="Inter"/>
                <w:i/>
                <w:iCs/>
                <w:color w:val="5C6370"/>
                <w:sz w:val="18"/>
                <w:szCs w:val="18"/>
              </w:rPr>
              <w:t xml:space="preserve"> possible explanation, not conclusion.</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719303E0" w14:textId="77777777" w:rsidR="00427F83" w:rsidRDefault="00427F83">
            <w:pPr>
              <w:spacing w:after="360" w:line="276" w:lineRule="auto"/>
            </w:pPr>
          </w:p>
        </w:tc>
      </w:tr>
      <w:tr w:rsidR="00427F83" w14:paraId="1ABEFA4B"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53F94CF6" w14:textId="77777777" w:rsidR="00427F83" w:rsidRDefault="00427F83">
            <w:pPr>
              <w:spacing w:after="40" w:line="276" w:lineRule="auto"/>
            </w:pPr>
            <w:r>
              <w:rPr>
                <w:rFonts w:ascii="Inter" w:hAnsi="Inter"/>
                <w:b/>
                <w:bCs/>
              </w:rPr>
              <w:t>What else might explain it? (Story B)</w:t>
            </w:r>
          </w:p>
          <w:p w14:paraId="1E0A626B" w14:textId="77777777" w:rsidR="00427F83" w:rsidRDefault="00427F83">
            <w:pPr>
              <w:spacing w:line="276" w:lineRule="auto"/>
            </w:pPr>
            <w:r w:rsidRPr="00CA27F8">
              <w:rPr>
                <w:rFonts w:ascii="Inter" w:hAnsi="Inter"/>
                <w:i/>
                <w:iCs/>
                <w:color w:val="5C6370"/>
                <w:sz w:val="18"/>
                <w:szCs w:val="18"/>
              </w:rPr>
              <w:t>If you can only think of one story, you’re closer to a conclusion than a question.</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0F6E6FAD" w14:textId="77777777" w:rsidR="00427F83" w:rsidRDefault="00427F83">
            <w:pPr>
              <w:spacing w:after="360" w:line="276" w:lineRule="auto"/>
            </w:pPr>
          </w:p>
        </w:tc>
      </w:tr>
    </w:tbl>
    <w:p w14:paraId="63DF243B" w14:textId="77777777" w:rsidR="00F37868" w:rsidRPr="009130D0" w:rsidRDefault="00F37868">
      <w:pPr>
        <w:spacing w:after="120" w:line="276" w:lineRule="auto"/>
        <w:rPr>
          <w:rFonts w:ascii="Inter" w:hAnsi="Inter"/>
        </w:rPr>
      </w:pP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3903"/>
        <w:gridCol w:w="5742"/>
      </w:tblGrid>
      <w:tr w:rsidR="00427F83" w14:paraId="024BA338" w14:textId="77777777">
        <w:tc>
          <w:tcPr>
            <w:tcW w:w="9638" w:type="dxa"/>
            <w:gridSpan w:val="2"/>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0F95D651" w14:textId="77777777" w:rsidR="00427F83" w:rsidRDefault="00427F83">
            <w:pPr>
              <w:spacing w:line="276" w:lineRule="auto"/>
              <w:rPr>
                <w:kern w:val="2"/>
                <w14:ligatures w14:val="standardContextual"/>
              </w:rPr>
            </w:pPr>
            <w:r>
              <w:rPr>
                <w:rFonts w:ascii="Inter" w:hAnsi="Inter"/>
                <w:b/>
                <w:bCs/>
                <w:color w:val="FFFFFF"/>
                <w:spacing w:val="40"/>
              </w:rPr>
              <w:t>03  ACT</w:t>
            </w:r>
          </w:p>
        </w:tc>
      </w:tr>
      <w:tr w:rsidR="00427F83" w14:paraId="16C4F811"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2AC13AE4" w14:textId="77777777" w:rsidR="00427F83" w:rsidRDefault="00427F83">
            <w:pPr>
              <w:spacing w:after="40" w:line="276" w:lineRule="auto"/>
            </w:pPr>
            <w:r>
              <w:rPr>
                <w:rFonts w:ascii="Inter" w:hAnsi="Inter"/>
                <w:b/>
                <w:bCs/>
              </w:rPr>
              <w:t>Is it enough to ask?</w:t>
            </w:r>
          </w:p>
          <w:p w14:paraId="51FD025D" w14:textId="42734638" w:rsidR="00427F83" w:rsidRDefault="00427F83">
            <w:pPr>
              <w:spacing w:line="276" w:lineRule="auto"/>
            </w:pPr>
            <w:r w:rsidRPr="00CA27F8">
              <w:rPr>
                <w:rFonts w:ascii="Inter" w:hAnsi="Inter"/>
                <w:i/>
                <w:iCs/>
                <w:color w:val="5C6370"/>
                <w:sz w:val="18"/>
                <w:szCs w:val="18"/>
              </w:rPr>
              <w:t xml:space="preserve">One change against their own pattern, plus one other signal or a second week. </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725089D7" w14:textId="77777777" w:rsidR="00427F83" w:rsidRDefault="00427F83">
            <w:pPr>
              <w:spacing w:after="360" w:line="276" w:lineRule="auto"/>
            </w:pPr>
          </w:p>
        </w:tc>
      </w:tr>
      <w:tr w:rsidR="00427F83" w14:paraId="21A4AD0F"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1D6D5A80" w14:textId="77777777" w:rsidR="00427F83" w:rsidRDefault="00427F83">
            <w:pPr>
              <w:spacing w:after="40" w:line="276" w:lineRule="auto"/>
            </w:pPr>
            <w:r>
              <w:rPr>
                <w:rFonts w:ascii="Inter" w:hAnsi="Inter"/>
                <w:b/>
                <w:bCs/>
              </w:rPr>
              <w:t>How strongly?</w:t>
            </w:r>
          </w:p>
          <w:p w14:paraId="0735AE6E" w14:textId="77777777" w:rsidR="00427F83" w:rsidRDefault="00427F83">
            <w:pPr>
              <w:spacing w:line="276" w:lineRule="auto"/>
            </w:pPr>
            <w:r w:rsidRPr="00CA27F8">
              <w:rPr>
                <w:rFonts w:ascii="Inter" w:hAnsi="Inter"/>
                <w:i/>
                <w:iCs/>
                <w:color w:val="5C6370"/>
                <w:sz w:val="18"/>
                <w:szCs w:val="18"/>
              </w:rPr>
              <w:t>Match the action to the strength of the signal.</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317161D7" w14:textId="77777777" w:rsidR="00427F83" w:rsidRPr="00CA27F8" w:rsidRDefault="00427F83">
            <w:pPr>
              <w:spacing w:after="60" w:line="276" w:lineRule="auto"/>
              <w:rPr>
                <w:sz w:val="18"/>
                <w:szCs w:val="18"/>
              </w:rPr>
            </w:pPr>
            <w:r w:rsidRPr="00CA27F8">
              <w:rPr>
                <w:rFonts w:ascii="Segoe UI Symbol" w:hAnsi="Segoe UI Symbol"/>
                <w:sz w:val="18"/>
                <w:szCs w:val="18"/>
              </w:rPr>
              <w:t>☐</w:t>
            </w:r>
            <w:r w:rsidRPr="00CA27F8">
              <w:rPr>
                <w:rFonts w:ascii="Inter" w:hAnsi="Inter"/>
                <w:sz w:val="18"/>
                <w:szCs w:val="18"/>
              </w:rPr>
              <w:t xml:space="preserve">  Light touch: acknowledge it in this week’s check-in reply</w:t>
            </w:r>
          </w:p>
          <w:p w14:paraId="65C35191" w14:textId="77777777" w:rsidR="00427F83" w:rsidRPr="00CA27F8" w:rsidRDefault="00427F83">
            <w:pPr>
              <w:spacing w:after="60" w:line="276" w:lineRule="auto"/>
              <w:rPr>
                <w:sz w:val="18"/>
                <w:szCs w:val="18"/>
              </w:rPr>
            </w:pPr>
            <w:r w:rsidRPr="00CA27F8">
              <w:rPr>
                <w:rFonts w:ascii="Segoe UI Symbol" w:hAnsi="Segoe UI Symbol"/>
                <w:sz w:val="18"/>
                <w:szCs w:val="18"/>
              </w:rPr>
              <w:t>☐</w:t>
            </w:r>
            <w:r w:rsidRPr="00CA27F8">
              <w:rPr>
                <w:rFonts w:ascii="Inter" w:hAnsi="Inter"/>
                <w:sz w:val="18"/>
                <w:szCs w:val="18"/>
              </w:rPr>
              <w:t xml:space="preserve">  A question: raise it in your next 1:1</w:t>
            </w:r>
          </w:p>
          <w:p w14:paraId="111D0710" w14:textId="77777777" w:rsidR="00427F83" w:rsidRDefault="00427F83">
            <w:pPr>
              <w:spacing w:line="276" w:lineRule="auto"/>
            </w:pPr>
            <w:r w:rsidRPr="00CA27F8">
              <w:rPr>
                <w:rFonts w:ascii="Segoe UI Symbol" w:hAnsi="Segoe UI Symbol"/>
                <w:sz w:val="18"/>
                <w:szCs w:val="18"/>
              </w:rPr>
              <w:t>☐</w:t>
            </w:r>
            <w:r w:rsidRPr="00CA27F8">
              <w:rPr>
                <w:rFonts w:ascii="Inter" w:hAnsi="Inter"/>
                <w:sz w:val="18"/>
                <w:szCs w:val="18"/>
              </w:rPr>
              <w:t xml:space="preserve">  A conversation: set time aside, and involve HR if needed</w:t>
            </w:r>
          </w:p>
        </w:tc>
      </w:tr>
      <w:tr w:rsidR="00427F83" w14:paraId="7B9AA348"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458FCD6C" w14:textId="77777777" w:rsidR="00427F83" w:rsidRDefault="00427F83">
            <w:pPr>
              <w:spacing w:after="40" w:line="276" w:lineRule="auto"/>
            </w:pPr>
            <w:r>
              <w:rPr>
                <w:rFonts w:ascii="Inter" w:hAnsi="Inter"/>
                <w:b/>
                <w:bCs/>
              </w:rPr>
              <w:t>My opener</w:t>
            </w:r>
          </w:p>
          <w:p w14:paraId="38C8922F" w14:textId="3B3C6026" w:rsidR="00427F83" w:rsidRDefault="00427F83">
            <w:pPr>
              <w:spacing w:line="276" w:lineRule="auto"/>
            </w:pPr>
            <w:r w:rsidRPr="00CA27F8">
              <w:rPr>
                <w:rFonts w:ascii="Inter" w:hAnsi="Inter"/>
                <w:i/>
                <w:iCs/>
                <w:color w:val="5C6370"/>
                <w:sz w:val="18"/>
                <w:szCs w:val="18"/>
              </w:rPr>
              <w:t>The first sentence you’ll say or write. Name what you noticed, not concluded.</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019CE8C6" w14:textId="77777777" w:rsidR="00427F83" w:rsidRDefault="00427F83">
            <w:pPr>
              <w:spacing w:after="360" w:line="276" w:lineRule="auto"/>
            </w:pPr>
          </w:p>
        </w:tc>
      </w:tr>
      <w:tr w:rsidR="00427F83" w14:paraId="7C088A3B" w14:textId="77777777">
        <w:tc>
          <w:tcPr>
            <w:tcW w:w="3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7676F990" w14:textId="77777777" w:rsidR="00427F83" w:rsidRDefault="00427F83">
            <w:pPr>
              <w:spacing w:after="40" w:line="276" w:lineRule="auto"/>
            </w:pPr>
            <w:r>
              <w:rPr>
                <w:rFonts w:ascii="Inter" w:hAnsi="Inter"/>
                <w:b/>
                <w:bCs/>
              </w:rPr>
              <w:t>Close the loop</w:t>
            </w:r>
          </w:p>
          <w:p w14:paraId="4D511128" w14:textId="77777777" w:rsidR="00427F83" w:rsidRDefault="00427F83">
            <w:pPr>
              <w:spacing w:line="276" w:lineRule="auto"/>
            </w:pPr>
            <w:r w:rsidRPr="00CA27F8">
              <w:rPr>
                <w:rFonts w:ascii="Inter" w:hAnsi="Inter"/>
                <w:i/>
                <w:iCs/>
                <w:color w:val="5C6370"/>
                <w:sz w:val="18"/>
                <w:szCs w:val="18"/>
              </w:rPr>
              <w:t>What did you learn? When will you look at this signal again?</w:t>
            </w:r>
          </w:p>
        </w:tc>
        <w:tc>
          <w:tcPr>
            <w:tcW w:w="5738"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3A0C1182" w14:textId="77777777" w:rsidR="00427F83" w:rsidRDefault="00427F83">
            <w:pPr>
              <w:spacing w:after="360" w:line="276" w:lineRule="auto"/>
            </w:pPr>
          </w:p>
        </w:tc>
      </w:tr>
    </w:tbl>
    <w:p w14:paraId="21EF75CB" w14:textId="77777777" w:rsidR="001D718F" w:rsidRDefault="001D718F">
      <w:pPr>
        <w:spacing w:line="240" w:lineRule="auto"/>
        <w:rPr>
          <w:rFonts w:ascii="Inter" w:hAnsi="Inter"/>
          <w:b/>
          <w:bCs/>
          <w:color w:val="FC5220"/>
          <w:spacing w:val="40"/>
          <w:sz w:val="16"/>
          <w:szCs w:val="16"/>
        </w:rPr>
      </w:pPr>
      <w:r>
        <w:rPr>
          <w:rFonts w:ascii="Inter" w:hAnsi="Inter"/>
          <w:b/>
          <w:bCs/>
          <w:color w:val="FC5220"/>
          <w:spacing w:val="40"/>
          <w:sz w:val="16"/>
          <w:szCs w:val="16"/>
        </w:rPr>
        <w:br w:type="page"/>
      </w:r>
    </w:p>
    <w:p w14:paraId="2ECE31A0" w14:textId="589331EF" w:rsidR="00F37868" w:rsidRPr="009130D0" w:rsidRDefault="00000000" w:rsidP="003E22EA">
      <w:pPr>
        <w:spacing w:after="80" w:line="276" w:lineRule="auto"/>
        <w:jc w:val="center"/>
        <w:rPr>
          <w:rFonts w:ascii="Inter" w:hAnsi="Inter"/>
        </w:rPr>
      </w:pPr>
      <w:r w:rsidRPr="009130D0">
        <w:rPr>
          <w:rFonts w:ascii="Inter" w:hAnsi="Inter"/>
          <w:b/>
          <w:bCs/>
          <w:color w:val="FC5220"/>
          <w:spacing w:val="40"/>
          <w:sz w:val="16"/>
          <w:szCs w:val="16"/>
        </w:rPr>
        <w:lastRenderedPageBreak/>
        <w:t>ACT</w:t>
      </w:r>
    </w:p>
    <w:p w14:paraId="375295CD" w14:textId="77777777" w:rsidR="00F37868" w:rsidRPr="009130D0" w:rsidRDefault="00000000" w:rsidP="003E22EA">
      <w:pPr>
        <w:spacing w:after="80" w:line="276" w:lineRule="auto"/>
        <w:jc w:val="center"/>
        <w:rPr>
          <w:rFonts w:ascii="Inter" w:hAnsi="Inter"/>
        </w:rPr>
      </w:pPr>
      <w:r w:rsidRPr="009130D0">
        <w:rPr>
          <w:rFonts w:ascii="Inter" w:hAnsi="Inter"/>
          <w:b/>
          <w:bCs/>
          <w:sz w:val="40"/>
          <w:szCs w:val="40"/>
        </w:rPr>
        <w:t>Act with confidence</w:t>
      </w:r>
    </w:p>
    <w:p w14:paraId="7649A8AB" w14:textId="77777777" w:rsidR="00F37868" w:rsidRPr="009130D0" w:rsidRDefault="00000000" w:rsidP="003E22EA">
      <w:pPr>
        <w:spacing w:after="240" w:line="276" w:lineRule="auto"/>
        <w:jc w:val="center"/>
        <w:rPr>
          <w:rFonts w:ascii="Inter" w:hAnsi="Inter"/>
        </w:rPr>
      </w:pPr>
      <w:r w:rsidRPr="009130D0">
        <w:rPr>
          <w:rFonts w:ascii="Inter" w:hAnsi="Inter"/>
          <w:i/>
          <w:iCs/>
          <w:color w:val="5C6370"/>
        </w:rPr>
        <w:t>Most managers don’t hold back because they don’t care. They hold back because they’re not sure they’re allowed to act yet.</w:t>
      </w:r>
    </w:p>
    <w:p w14:paraId="02D8A81A" w14:textId="77777777" w:rsidR="00F37868" w:rsidRPr="009130D0" w:rsidRDefault="00000000">
      <w:pPr>
        <w:keepNext/>
        <w:spacing w:after="80" w:line="276" w:lineRule="auto"/>
        <w:rPr>
          <w:rFonts w:ascii="Inter" w:hAnsi="Inter"/>
        </w:rPr>
      </w:pPr>
      <w:r w:rsidRPr="009130D0">
        <w:rPr>
          <w:rFonts w:ascii="Inter" w:hAnsi="Inter"/>
          <w:b/>
          <w:bCs/>
          <w:sz w:val="28"/>
          <w:szCs w:val="28"/>
        </w:rPr>
        <w:t>The “enough to ask” rule</w:t>
      </w:r>
    </w:p>
    <w:tbl>
      <w:tblPr>
        <w:tblW w:w="9638"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0A5F11A7" w14:textId="77777777" w:rsidTr="003E22EA">
        <w:tblPrEx>
          <w:tblCellMar>
            <w:top w:w="0" w:type="dxa"/>
            <w:bottom w:w="0" w:type="dxa"/>
          </w:tblCellMar>
        </w:tblPrEx>
        <w:trPr>
          <w:jc w:val="center"/>
        </w:trPr>
        <w:tc>
          <w:tcPr>
            <w:tcW w:w="9638" w:type="dxa"/>
            <w:tcBorders>
              <w:top w:val="none" w:sz="0" w:space="0" w:color="FFFFFF"/>
              <w:left w:val="single" w:sz="24" w:space="0" w:color="FC5220"/>
              <w:bottom w:val="none" w:sz="0" w:space="0" w:color="FFFFFF"/>
              <w:right w:val="none" w:sz="0" w:space="0" w:color="FFFFFF"/>
            </w:tcBorders>
            <w:shd w:val="clear" w:color="auto" w:fill="F4F4F5"/>
            <w:tcMar>
              <w:top w:w="220" w:type="dxa"/>
              <w:left w:w="180" w:type="dxa"/>
              <w:bottom w:w="220" w:type="dxa"/>
              <w:right w:w="180" w:type="dxa"/>
            </w:tcMar>
          </w:tcPr>
          <w:p w14:paraId="4CB5AA36" w14:textId="77777777" w:rsidR="00F37868" w:rsidRPr="009130D0" w:rsidRDefault="00000000" w:rsidP="003E22EA">
            <w:pPr>
              <w:spacing w:after="40" w:line="276" w:lineRule="auto"/>
              <w:jc w:val="center"/>
              <w:rPr>
                <w:rFonts w:ascii="Inter" w:hAnsi="Inter"/>
              </w:rPr>
            </w:pPr>
            <w:r w:rsidRPr="009130D0">
              <w:rPr>
                <w:rFonts w:ascii="Inter" w:hAnsi="Inter"/>
                <w:b/>
                <w:bCs/>
                <w:sz w:val="22"/>
                <w:szCs w:val="22"/>
              </w:rPr>
              <w:t>One change against someone’s own pattern</w:t>
            </w:r>
          </w:p>
          <w:p w14:paraId="704FBF5F" w14:textId="77777777" w:rsidR="00F37868" w:rsidRPr="009130D0" w:rsidRDefault="00000000" w:rsidP="003E22EA">
            <w:pPr>
              <w:spacing w:after="80" w:line="276" w:lineRule="auto"/>
              <w:jc w:val="center"/>
              <w:rPr>
                <w:rFonts w:ascii="Inter" w:hAnsi="Inter"/>
              </w:rPr>
            </w:pPr>
            <w:r w:rsidRPr="009130D0">
              <w:rPr>
                <w:rFonts w:ascii="Inter" w:hAnsi="Inter"/>
                <w:b/>
                <w:bCs/>
                <w:color w:val="FC5220"/>
                <w:sz w:val="22"/>
                <w:szCs w:val="22"/>
              </w:rPr>
              <w:t>+ one other signal, or the same change a second week</w:t>
            </w:r>
          </w:p>
          <w:p w14:paraId="3E6D839E" w14:textId="77777777" w:rsidR="00F37868" w:rsidRPr="009130D0" w:rsidRDefault="00000000" w:rsidP="003E22EA">
            <w:pPr>
              <w:spacing w:line="276" w:lineRule="auto"/>
              <w:jc w:val="center"/>
              <w:rPr>
                <w:rFonts w:ascii="Inter" w:hAnsi="Inter"/>
              </w:rPr>
            </w:pPr>
            <w:r w:rsidRPr="009130D0">
              <w:rPr>
                <w:rFonts w:ascii="Inter" w:hAnsi="Inter"/>
                <w:i/>
                <w:iCs/>
                <w:color w:val="5C6370"/>
                <w:sz w:val="19"/>
                <w:szCs w:val="19"/>
              </w:rPr>
              <w:t>= enough to ask. Not enough to conclude. That’s the point.</w:t>
            </w:r>
          </w:p>
        </w:tc>
      </w:tr>
    </w:tbl>
    <w:p w14:paraId="7C34F18E" w14:textId="77777777" w:rsidR="00F37868" w:rsidRPr="009130D0" w:rsidRDefault="00F37868">
      <w:pPr>
        <w:spacing w:after="80" w:line="276" w:lineRule="auto"/>
        <w:rPr>
          <w:rFonts w:ascii="Inter" w:hAnsi="Inter"/>
        </w:rPr>
      </w:pPr>
    </w:p>
    <w:p w14:paraId="1623D624" w14:textId="77777777" w:rsidR="00F37868" w:rsidRPr="009130D0" w:rsidRDefault="00000000">
      <w:pPr>
        <w:spacing w:after="240" w:line="276" w:lineRule="auto"/>
        <w:rPr>
          <w:rFonts w:ascii="Inter" w:hAnsi="Inter"/>
        </w:rPr>
      </w:pPr>
      <w:r w:rsidRPr="009130D0">
        <w:rPr>
          <w:rFonts w:ascii="Inter" w:hAnsi="Inter"/>
          <w:color w:val="5C6370"/>
          <w:sz w:val="18"/>
          <w:szCs w:val="18"/>
        </w:rPr>
        <w:t>For a rated check-in statement, a useful rule of thumb is a drop of two or more points from someone’s usual score. A consistent 4 is their baseline. A 7 that becomes a 4 is a signal.</w:t>
      </w:r>
    </w:p>
    <w:p w14:paraId="77DAD8CC" w14:textId="77777777" w:rsidR="00F37868" w:rsidRPr="009130D0" w:rsidRDefault="00000000">
      <w:pPr>
        <w:keepNext/>
        <w:spacing w:after="80" w:line="276" w:lineRule="auto"/>
        <w:rPr>
          <w:rFonts w:ascii="Inter" w:hAnsi="Inter"/>
        </w:rPr>
      </w:pPr>
      <w:r w:rsidRPr="009130D0">
        <w:rPr>
          <w:rFonts w:ascii="Inter" w:hAnsi="Inter"/>
          <w:b/>
          <w:bCs/>
          <w:sz w:val="28"/>
          <w:szCs w:val="28"/>
        </w:rPr>
        <w:t>The three hesitations, and what to do instead</w:t>
      </w:r>
    </w:p>
    <w:tbl>
      <w:tblPr>
        <w:tblW w:w="9645" w:type="dxa"/>
        <w:tblBorders>
          <w:top w:val="single" w:sz="4" w:space="0" w:color="DADCE0"/>
          <w:bottom w:val="single" w:sz="4" w:space="0" w:color="DADCE0"/>
        </w:tblBorders>
        <w:tblCellMar>
          <w:left w:w="0" w:type="dxa"/>
          <w:right w:w="0" w:type="dxa"/>
        </w:tblCellMar>
        <w:tblLook w:val="04A0" w:firstRow="1" w:lastRow="0" w:firstColumn="1" w:lastColumn="0" w:noHBand="0" w:noVBand="1"/>
      </w:tblPr>
      <w:tblGrid>
        <w:gridCol w:w="2902"/>
        <w:gridCol w:w="6743"/>
      </w:tblGrid>
      <w:tr w:rsidR="00427F83" w14:paraId="067A14A4" w14:textId="77777777">
        <w:tc>
          <w:tcPr>
            <w:tcW w:w="2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085DA53E" w14:textId="77777777" w:rsidR="00427F83" w:rsidRDefault="00427F83">
            <w:pPr>
              <w:spacing w:line="276" w:lineRule="auto"/>
              <w:rPr>
                <w:kern w:val="2"/>
                <w14:ligatures w14:val="standardContextual"/>
              </w:rPr>
            </w:pPr>
            <w:r>
              <w:rPr>
                <w:rFonts w:ascii="Inter" w:hAnsi="Inter"/>
                <w:b/>
                <w:bCs/>
              </w:rPr>
              <w:t>“I need more evidence.”</w:t>
            </w:r>
          </w:p>
        </w:tc>
        <w:tc>
          <w:tcPr>
            <w:tcW w:w="6738"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0B98F84B" w14:textId="77777777" w:rsidR="00427F83" w:rsidRDefault="00427F83">
            <w:pPr>
              <w:spacing w:line="276" w:lineRule="auto"/>
            </w:pPr>
            <w:r>
              <w:rPr>
                <w:rFonts w:ascii="Inter" w:hAnsi="Inter"/>
              </w:rPr>
              <w:t>Use the “enough to ask” rule. A question needs far less evidence than a decision, and the conversation is how you get the rest.</w:t>
            </w:r>
          </w:p>
        </w:tc>
      </w:tr>
      <w:tr w:rsidR="00427F83" w14:paraId="3640BF74" w14:textId="77777777">
        <w:tc>
          <w:tcPr>
            <w:tcW w:w="2900" w:type="dxa"/>
            <w:tcBorders>
              <w:top w:val="outset" w:sz="6" w:space="0" w:color="auto"/>
              <w:left w:val="outset" w:sz="6" w:space="0" w:color="auto"/>
              <w:bottom w:val="outset" w:sz="6" w:space="0" w:color="auto"/>
              <w:right w:val="outset" w:sz="6" w:space="0" w:color="auto"/>
            </w:tcBorders>
            <w:shd w:val="clear" w:color="auto" w:fill="FFFFFF"/>
            <w:tcMar>
              <w:top w:w="140" w:type="dxa"/>
              <w:left w:w="180" w:type="dxa"/>
              <w:bottom w:w="140" w:type="dxa"/>
              <w:right w:w="180" w:type="dxa"/>
            </w:tcMar>
            <w:hideMark/>
          </w:tcPr>
          <w:p w14:paraId="14767E52" w14:textId="77777777" w:rsidR="00427F83" w:rsidRDefault="00427F83">
            <w:pPr>
              <w:spacing w:line="276" w:lineRule="auto"/>
            </w:pPr>
            <w:r>
              <w:rPr>
                <w:rFonts w:ascii="Inter" w:hAnsi="Inter"/>
                <w:b/>
                <w:bCs/>
              </w:rPr>
              <w:t>“Maybe I’m overreacting.”</w:t>
            </w:r>
          </w:p>
        </w:tc>
        <w:tc>
          <w:tcPr>
            <w:tcW w:w="6738" w:type="dxa"/>
            <w:tcBorders>
              <w:top w:val="outset" w:sz="6" w:space="0" w:color="auto"/>
              <w:left w:val="outset" w:sz="6" w:space="0" w:color="auto"/>
              <w:bottom w:val="outset" w:sz="6" w:space="0" w:color="auto"/>
              <w:right w:val="outset" w:sz="6" w:space="0" w:color="auto"/>
            </w:tcBorders>
            <w:shd w:val="clear" w:color="auto" w:fill="FFFFFF"/>
            <w:tcMar>
              <w:top w:w="140" w:type="dxa"/>
              <w:left w:w="180" w:type="dxa"/>
              <w:bottom w:w="140" w:type="dxa"/>
              <w:right w:w="180" w:type="dxa"/>
            </w:tcMar>
            <w:hideMark/>
          </w:tcPr>
          <w:p w14:paraId="20D8BFBF" w14:textId="77777777" w:rsidR="00427F83" w:rsidRDefault="00427F83">
            <w:pPr>
              <w:spacing w:line="276" w:lineRule="auto"/>
            </w:pPr>
            <w:r>
              <w:rPr>
                <w:rFonts w:ascii="Inter" w:hAnsi="Inter"/>
              </w:rPr>
              <w:t>Match the action to the signal. A light touch in a check-in reply isn’t an overreaction. It’s noticing.</w:t>
            </w:r>
          </w:p>
        </w:tc>
      </w:tr>
      <w:tr w:rsidR="00427F83" w14:paraId="5AD48AF2" w14:textId="77777777">
        <w:tc>
          <w:tcPr>
            <w:tcW w:w="2900"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6CFDA067" w14:textId="77777777" w:rsidR="00427F83" w:rsidRDefault="00427F83">
            <w:pPr>
              <w:spacing w:line="276" w:lineRule="auto"/>
            </w:pPr>
            <w:r>
              <w:rPr>
                <w:rFonts w:ascii="Inter" w:hAnsi="Inter"/>
                <w:b/>
                <w:bCs/>
              </w:rPr>
              <w:t>“I’ll wait and see.”</w:t>
            </w:r>
          </w:p>
        </w:tc>
        <w:tc>
          <w:tcPr>
            <w:tcW w:w="6738"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58FF7266" w14:textId="77777777" w:rsidR="00427F83" w:rsidRDefault="00427F83">
            <w:pPr>
              <w:spacing w:line="276" w:lineRule="auto"/>
            </w:pPr>
            <w:r>
              <w:rPr>
                <w:rFonts w:ascii="Inter" w:hAnsi="Inter"/>
              </w:rPr>
              <w:t>Waiting is the option that carries the risk. By the time a signal becomes an outcome, it has usually been building for weeks.</w:t>
            </w:r>
          </w:p>
        </w:tc>
      </w:tr>
    </w:tbl>
    <w:p w14:paraId="3D628343" w14:textId="77777777" w:rsidR="00F37868" w:rsidRPr="009130D0" w:rsidRDefault="00F37868">
      <w:pPr>
        <w:spacing w:after="240" w:line="276" w:lineRule="auto"/>
        <w:rPr>
          <w:rFonts w:ascii="Inter" w:hAnsi="Inter"/>
        </w:rPr>
      </w:pPr>
    </w:p>
    <w:p w14:paraId="07528765" w14:textId="77777777" w:rsidR="00F37868" w:rsidRPr="009130D0" w:rsidRDefault="00000000">
      <w:pPr>
        <w:keepNext/>
        <w:spacing w:after="80" w:line="276" w:lineRule="auto"/>
        <w:rPr>
          <w:rFonts w:ascii="Inter" w:hAnsi="Inter"/>
        </w:rPr>
      </w:pPr>
      <w:r w:rsidRPr="009130D0">
        <w:rPr>
          <w:rFonts w:ascii="Inter" w:hAnsi="Inter"/>
          <w:b/>
          <w:bCs/>
          <w:sz w:val="28"/>
          <w:szCs w:val="28"/>
        </w:rPr>
        <w:t>Match the action to the signal</w:t>
      </w: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1840"/>
        <w:gridCol w:w="3121"/>
        <w:gridCol w:w="4684"/>
      </w:tblGrid>
      <w:tr w:rsidR="00427F83" w14:paraId="05A3FEF8" w14:textId="77777777">
        <w:tc>
          <w:tcPr>
            <w:tcW w:w="1838"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7FADC593" w14:textId="77777777" w:rsidR="00427F83" w:rsidRDefault="00427F83">
            <w:pPr>
              <w:spacing w:line="276" w:lineRule="auto"/>
              <w:rPr>
                <w:kern w:val="2"/>
                <w14:ligatures w14:val="standardContextual"/>
              </w:rPr>
            </w:pPr>
            <w:r>
              <w:rPr>
                <w:rFonts w:ascii="Inter" w:hAnsi="Inter"/>
                <w:b/>
                <w:bCs/>
                <w:color w:val="FFFFFF"/>
                <w:spacing w:val="30"/>
              </w:rPr>
              <w:t>SIGNAL</w:t>
            </w:r>
          </w:p>
        </w:tc>
        <w:tc>
          <w:tcPr>
            <w:tcW w:w="3119"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48818460" w14:textId="77777777" w:rsidR="00427F83" w:rsidRDefault="00427F83">
            <w:pPr>
              <w:spacing w:line="276" w:lineRule="auto"/>
            </w:pPr>
            <w:r>
              <w:rPr>
                <w:rFonts w:ascii="Inter" w:hAnsi="Inter"/>
                <w:b/>
                <w:bCs/>
                <w:color w:val="FFFFFF"/>
                <w:spacing w:val="30"/>
              </w:rPr>
              <w:t>WHAT YOU’RE SEEING</w:t>
            </w:r>
          </w:p>
        </w:tc>
        <w:tc>
          <w:tcPr>
            <w:tcW w:w="4681"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2BC026FA" w14:textId="77777777" w:rsidR="00427F83" w:rsidRDefault="00427F83">
            <w:pPr>
              <w:spacing w:line="276" w:lineRule="auto"/>
            </w:pPr>
            <w:r>
              <w:rPr>
                <w:rFonts w:ascii="Inter" w:hAnsi="Inter"/>
                <w:b/>
                <w:bCs/>
                <w:color w:val="FFFFFF"/>
                <w:spacing w:val="30"/>
              </w:rPr>
              <w:t>WHAT YOU DO</w:t>
            </w:r>
          </w:p>
        </w:tc>
      </w:tr>
      <w:tr w:rsidR="00427F83" w14:paraId="51893853" w14:textId="77777777">
        <w:tc>
          <w:tcPr>
            <w:tcW w:w="1838"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7F7921C5" w14:textId="77777777" w:rsidR="00427F83" w:rsidRDefault="00427F83">
            <w:pPr>
              <w:spacing w:line="276" w:lineRule="auto"/>
            </w:pPr>
            <w:r>
              <w:rPr>
                <w:rFonts w:ascii="Inter" w:hAnsi="Inter"/>
                <w:b/>
                <w:bCs/>
                <w:color w:val="FC5220"/>
              </w:rPr>
              <w:t>Light signal</w:t>
            </w:r>
          </w:p>
        </w:tc>
        <w:tc>
          <w:tcPr>
            <w:tcW w:w="3119"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65116CD0" w14:textId="77777777" w:rsidR="00427F83" w:rsidRDefault="00427F83">
            <w:pPr>
              <w:spacing w:line="276" w:lineRule="auto"/>
            </w:pPr>
            <w:r>
              <w:rPr>
                <w:rFonts w:ascii="Inter" w:hAnsi="Inter"/>
              </w:rPr>
              <w:t>One change, first time</w:t>
            </w:r>
          </w:p>
        </w:tc>
        <w:tc>
          <w:tcPr>
            <w:tcW w:w="4681"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68885747" w14:textId="77777777" w:rsidR="00427F83" w:rsidRDefault="00427F83">
            <w:pPr>
              <w:spacing w:line="276" w:lineRule="auto"/>
            </w:pPr>
            <w:r>
              <w:rPr>
                <w:rFonts w:ascii="Inter" w:hAnsi="Inter"/>
              </w:rPr>
              <w:t>Acknowledge it in this week’s check-in reply. Keep it warm and open.</w:t>
            </w:r>
          </w:p>
        </w:tc>
      </w:tr>
      <w:tr w:rsidR="00427F83" w14:paraId="632E760A" w14:textId="77777777">
        <w:tc>
          <w:tcPr>
            <w:tcW w:w="1838" w:type="dxa"/>
            <w:tcBorders>
              <w:top w:val="outset" w:sz="6" w:space="0" w:color="auto"/>
              <w:left w:val="outset" w:sz="6" w:space="0" w:color="auto"/>
              <w:bottom w:val="outset" w:sz="6" w:space="0" w:color="auto"/>
              <w:right w:val="outset" w:sz="6" w:space="0" w:color="auto"/>
            </w:tcBorders>
            <w:shd w:val="clear" w:color="auto" w:fill="FFFFFF"/>
            <w:tcMar>
              <w:top w:w="140" w:type="dxa"/>
              <w:left w:w="180" w:type="dxa"/>
              <w:bottom w:w="140" w:type="dxa"/>
              <w:right w:w="180" w:type="dxa"/>
            </w:tcMar>
            <w:hideMark/>
          </w:tcPr>
          <w:p w14:paraId="1842B9D2" w14:textId="77777777" w:rsidR="00427F83" w:rsidRDefault="00427F83">
            <w:pPr>
              <w:spacing w:line="276" w:lineRule="auto"/>
            </w:pPr>
            <w:r>
              <w:rPr>
                <w:rFonts w:ascii="Inter" w:hAnsi="Inter"/>
                <w:b/>
                <w:bCs/>
                <w:color w:val="FC5220"/>
              </w:rPr>
              <w:t>A pattern</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140" w:type="dxa"/>
              <w:left w:w="180" w:type="dxa"/>
              <w:bottom w:w="140" w:type="dxa"/>
              <w:right w:w="180" w:type="dxa"/>
            </w:tcMar>
            <w:hideMark/>
          </w:tcPr>
          <w:p w14:paraId="52DF75D2" w14:textId="77777777" w:rsidR="00427F83" w:rsidRDefault="00427F83">
            <w:pPr>
              <w:spacing w:line="276" w:lineRule="auto"/>
            </w:pPr>
            <w:r>
              <w:rPr>
                <w:rFonts w:ascii="Inter" w:hAnsi="Inter"/>
              </w:rPr>
              <w:t>Two signals, or two weeks</w:t>
            </w:r>
          </w:p>
        </w:tc>
        <w:tc>
          <w:tcPr>
            <w:tcW w:w="4681" w:type="dxa"/>
            <w:tcBorders>
              <w:top w:val="outset" w:sz="6" w:space="0" w:color="auto"/>
              <w:left w:val="outset" w:sz="6" w:space="0" w:color="auto"/>
              <w:bottom w:val="outset" w:sz="6" w:space="0" w:color="auto"/>
              <w:right w:val="outset" w:sz="6" w:space="0" w:color="auto"/>
            </w:tcBorders>
            <w:shd w:val="clear" w:color="auto" w:fill="FFFFFF"/>
            <w:tcMar>
              <w:top w:w="140" w:type="dxa"/>
              <w:left w:w="180" w:type="dxa"/>
              <w:bottom w:w="140" w:type="dxa"/>
              <w:right w:w="180" w:type="dxa"/>
            </w:tcMar>
            <w:hideMark/>
          </w:tcPr>
          <w:p w14:paraId="61B7CC88" w14:textId="77777777" w:rsidR="00427F83" w:rsidRDefault="00427F83">
            <w:pPr>
              <w:spacing w:line="276" w:lineRule="auto"/>
            </w:pPr>
            <w:r>
              <w:rPr>
                <w:rFonts w:ascii="Inter" w:hAnsi="Inter"/>
              </w:rPr>
              <w:t>Ask about it in your next 1:1. Lead with what you noticed.</w:t>
            </w:r>
          </w:p>
        </w:tc>
      </w:tr>
      <w:tr w:rsidR="00427F83" w14:paraId="51DDA6CA" w14:textId="77777777">
        <w:tc>
          <w:tcPr>
            <w:tcW w:w="1838"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08734869" w14:textId="77777777" w:rsidR="00427F83" w:rsidRDefault="00427F83">
            <w:pPr>
              <w:spacing w:line="276" w:lineRule="auto"/>
            </w:pPr>
            <w:r>
              <w:rPr>
                <w:rFonts w:ascii="Inter" w:hAnsi="Inter"/>
                <w:b/>
                <w:bCs/>
                <w:color w:val="FC5220"/>
              </w:rPr>
              <w:t>Persistent</w:t>
            </w:r>
          </w:p>
        </w:tc>
        <w:tc>
          <w:tcPr>
            <w:tcW w:w="3119"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49AD9167" w14:textId="77777777" w:rsidR="00427F83" w:rsidRDefault="00427F83">
            <w:pPr>
              <w:spacing w:line="276" w:lineRule="auto"/>
            </w:pPr>
            <w:r>
              <w:rPr>
                <w:rFonts w:ascii="Inter" w:hAnsi="Inter"/>
              </w:rPr>
              <w:t>A clear pattern with context</w:t>
            </w:r>
          </w:p>
        </w:tc>
        <w:tc>
          <w:tcPr>
            <w:tcW w:w="4681"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22AFEB2B" w14:textId="77777777" w:rsidR="00427F83" w:rsidRDefault="00427F83">
            <w:pPr>
              <w:spacing w:line="276" w:lineRule="auto"/>
            </w:pPr>
            <w:r>
              <w:rPr>
                <w:rFonts w:ascii="Inter" w:hAnsi="Inter"/>
              </w:rPr>
              <w:t>Set time aside for a dedicated conversation. Involve HR if you need support.</w:t>
            </w:r>
          </w:p>
        </w:tc>
      </w:tr>
    </w:tbl>
    <w:p w14:paraId="29826758" w14:textId="77777777" w:rsidR="00F37868" w:rsidRPr="009130D0" w:rsidRDefault="00000000">
      <w:pPr>
        <w:rPr>
          <w:rFonts w:ascii="Inter" w:hAnsi="Inter"/>
        </w:rPr>
      </w:pPr>
      <w:r w:rsidRPr="009130D0">
        <w:rPr>
          <w:rFonts w:ascii="Inter" w:hAnsi="Inter"/>
        </w:rPr>
        <w:br w:type="page"/>
      </w:r>
    </w:p>
    <w:p w14:paraId="0AC35677" w14:textId="77777777" w:rsidR="00F37868" w:rsidRPr="009130D0" w:rsidRDefault="00000000" w:rsidP="00F940EE">
      <w:pPr>
        <w:spacing w:after="80" w:line="276" w:lineRule="auto"/>
        <w:jc w:val="center"/>
        <w:rPr>
          <w:rFonts w:ascii="Inter" w:hAnsi="Inter"/>
        </w:rPr>
      </w:pPr>
      <w:r w:rsidRPr="009130D0">
        <w:rPr>
          <w:rFonts w:ascii="Inter" w:hAnsi="Inter"/>
          <w:b/>
          <w:bCs/>
          <w:color w:val="FC5220"/>
          <w:spacing w:val="40"/>
          <w:sz w:val="16"/>
          <w:szCs w:val="16"/>
        </w:rPr>
        <w:lastRenderedPageBreak/>
        <w:t>ACT</w:t>
      </w:r>
    </w:p>
    <w:p w14:paraId="02D8CF41" w14:textId="77777777" w:rsidR="00F37868" w:rsidRPr="009130D0" w:rsidRDefault="00000000" w:rsidP="00F940EE">
      <w:pPr>
        <w:spacing w:after="80" w:line="276" w:lineRule="auto"/>
        <w:jc w:val="center"/>
        <w:rPr>
          <w:rFonts w:ascii="Inter" w:hAnsi="Inter"/>
        </w:rPr>
      </w:pPr>
      <w:r w:rsidRPr="009130D0">
        <w:rPr>
          <w:rFonts w:ascii="Inter" w:hAnsi="Inter"/>
          <w:b/>
          <w:bCs/>
          <w:sz w:val="40"/>
          <w:szCs w:val="40"/>
        </w:rPr>
        <w:t>What to say</w:t>
      </w:r>
    </w:p>
    <w:p w14:paraId="529390AF" w14:textId="1A5BF3BE" w:rsidR="00F37868" w:rsidRPr="009130D0" w:rsidRDefault="00000000" w:rsidP="00F940EE">
      <w:pPr>
        <w:spacing w:after="240" w:line="276" w:lineRule="auto"/>
        <w:jc w:val="center"/>
        <w:rPr>
          <w:rFonts w:ascii="Inter" w:hAnsi="Inter"/>
        </w:rPr>
      </w:pPr>
      <w:r w:rsidRPr="009130D0">
        <w:rPr>
          <w:rFonts w:ascii="Inter" w:hAnsi="Inter"/>
          <w:i/>
          <w:iCs/>
          <w:color w:val="5C6370"/>
        </w:rPr>
        <w:t>A good opener names what you noticed, not what you’ve concluded.</w:t>
      </w:r>
      <w:r w:rsidR="00F940EE">
        <w:rPr>
          <w:rFonts w:ascii="Inter" w:hAnsi="Inter"/>
          <w:i/>
          <w:iCs/>
          <w:color w:val="5C6370"/>
        </w:rPr>
        <w:br/>
      </w:r>
      <w:r w:rsidRPr="009130D0">
        <w:rPr>
          <w:rFonts w:ascii="Inter" w:hAnsi="Inter"/>
          <w:i/>
          <w:iCs/>
          <w:color w:val="5C6370"/>
        </w:rPr>
        <w:t>Then it leaves room for the answer.</w:t>
      </w:r>
    </w:p>
    <w:tbl>
      <w:tblPr>
        <w:tblW w:w="9645" w:type="dxa"/>
        <w:tblCellMar>
          <w:left w:w="0" w:type="dxa"/>
          <w:right w:w="0" w:type="dxa"/>
        </w:tblCellMar>
        <w:tblLook w:val="04A0" w:firstRow="1" w:lastRow="0" w:firstColumn="1" w:lastColumn="0" w:noHBand="0" w:noVBand="1"/>
      </w:tblPr>
      <w:tblGrid>
        <w:gridCol w:w="9645"/>
      </w:tblGrid>
      <w:tr w:rsidR="00427F83" w14:paraId="526F98E6" w14:textId="77777777">
        <w:tc>
          <w:tcPr>
            <w:tcW w:w="9638" w:type="dxa"/>
            <w:tcBorders>
              <w:top w:val="nil"/>
              <w:left w:val="single" w:sz="24" w:space="0" w:color="FC5220"/>
              <w:bottom w:val="nil"/>
              <w:right w:val="nil"/>
            </w:tcBorders>
            <w:shd w:val="clear" w:color="auto" w:fill="F4F4F5"/>
            <w:tcMar>
              <w:top w:w="140" w:type="dxa"/>
              <w:left w:w="180" w:type="dxa"/>
              <w:bottom w:w="140" w:type="dxa"/>
              <w:right w:w="180" w:type="dxa"/>
            </w:tcMar>
            <w:hideMark/>
          </w:tcPr>
          <w:p w14:paraId="469560E6" w14:textId="77777777" w:rsidR="00427F83" w:rsidRDefault="00427F83">
            <w:pPr>
              <w:spacing w:after="60" w:line="276" w:lineRule="auto"/>
              <w:rPr>
                <w:kern w:val="2"/>
                <w14:ligatures w14:val="standardContextual"/>
              </w:rPr>
            </w:pPr>
            <w:r>
              <w:rPr>
                <w:rFonts w:ascii="Inter" w:hAnsi="Inter"/>
                <w:b/>
                <w:bCs/>
                <w:color w:val="FC5220"/>
                <w:spacing w:val="30"/>
              </w:rPr>
              <w:t>WHEN CHECK-INS GO QUIET</w:t>
            </w:r>
          </w:p>
          <w:p w14:paraId="6BB323C1" w14:textId="77777777" w:rsidR="00427F83" w:rsidRDefault="00427F83">
            <w:pPr>
              <w:spacing w:line="276" w:lineRule="auto"/>
            </w:pPr>
            <w:r>
              <w:rPr>
                <w:rFonts w:ascii="Inter" w:hAnsi="Inter"/>
                <w:i/>
                <w:iCs/>
                <w:sz w:val="21"/>
                <w:szCs w:val="21"/>
              </w:rPr>
              <w:t>“I noticed you haven’t checked in for a couple of weeks, which isn’t like you. How are things at the moment?”</w:t>
            </w:r>
          </w:p>
        </w:tc>
      </w:tr>
    </w:tbl>
    <w:p w14:paraId="31F9B56B" w14:textId="77777777" w:rsidR="00F37868" w:rsidRPr="009130D0" w:rsidRDefault="00F37868">
      <w:pPr>
        <w:spacing w:after="100" w:line="276" w:lineRule="auto"/>
        <w:rPr>
          <w:rFonts w:ascii="Inter" w:hAnsi="Inter"/>
        </w:rPr>
      </w:pPr>
    </w:p>
    <w:tbl>
      <w:tblPr>
        <w:tblW w:w="9645" w:type="dxa"/>
        <w:tblCellMar>
          <w:left w:w="0" w:type="dxa"/>
          <w:right w:w="0" w:type="dxa"/>
        </w:tblCellMar>
        <w:tblLook w:val="04A0" w:firstRow="1" w:lastRow="0" w:firstColumn="1" w:lastColumn="0" w:noHBand="0" w:noVBand="1"/>
      </w:tblPr>
      <w:tblGrid>
        <w:gridCol w:w="9645"/>
      </w:tblGrid>
      <w:tr w:rsidR="00427F83" w14:paraId="1FA5EB45" w14:textId="77777777">
        <w:tc>
          <w:tcPr>
            <w:tcW w:w="9638" w:type="dxa"/>
            <w:tcBorders>
              <w:top w:val="nil"/>
              <w:left w:val="single" w:sz="24" w:space="0" w:color="FC5220"/>
              <w:bottom w:val="nil"/>
              <w:right w:val="nil"/>
            </w:tcBorders>
            <w:shd w:val="clear" w:color="auto" w:fill="F4F4F5"/>
            <w:tcMar>
              <w:top w:w="140" w:type="dxa"/>
              <w:left w:w="180" w:type="dxa"/>
              <w:bottom w:w="140" w:type="dxa"/>
              <w:right w:w="180" w:type="dxa"/>
            </w:tcMar>
            <w:hideMark/>
          </w:tcPr>
          <w:p w14:paraId="249225E2" w14:textId="77777777" w:rsidR="00427F83" w:rsidRDefault="00427F83">
            <w:pPr>
              <w:spacing w:after="60" w:line="276" w:lineRule="auto"/>
              <w:rPr>
                <w:kern w:val="2"/>
                <w14:ligatures w14:val="standardContextual"/>
              </w:rPr>
            </w:pPr>
            <w:r>
              <w:rPr>
                <w:rFonts w:ascii="Inter" w:hAnsi="Inter"/>
                <w:b/>
                <w:bCs/>
                <w:color w:val="FC5220"/>
                <w:spacing w:val="30"/>
              </w:rPr>
              <w:t>WHEN CLARITY DIPS</w:t>
            </w:r>
          </w:p>
          <w:p w14:paraId="15C41D54" w14:textId="77777777" w:rsidR="00427F83" w:rsidRDefault="00427F83">
            <w:pPr>
              <w:spacing w:line="276" w:lineRule="auto"/>
            </w:pPr>
            <w:r>
              <w:rPr>
                <w:rFonts w:ascii="Inter" w:hAnsi="Inter"/>
                <w:i/>
                <w:iCs/>
                <w:sz w:val="21"/>
                <w:szCs w:val="21"/>
              </w:rPr>
              <w:t>“You mentioned priorities shifted this month. Does your goal still feel like the right one?”</w:t>
            </w:r>
          </w:p>
        </w:tc>
      </w:tr>
    </w:tbl>
    <w:p w14:paraId="31C06E52" w14:textId="77777777" w:rsidR="00F37868" w:rsidRPr="009130D0" w:rsidRDefault="00F37868">
      <w:pPr>
        <w:spacing w:after="100" w:line="276" w:lineRule="auto"/>
        <w:rPr>
          <w:rFonts w:ascii="Inter" w:hAnsi="Inter"/>
        </w:rPr>
      </w:pPr>
    </w:p>
    <w:tbl>
      <w:tblPr>
        <w:tblW w:w="9645" w:type="dxa"/>
        <w:tblCellMar>
          <w:left w:w="0" w:type="dxa"/>
          <w:right w:w="0" w:type="dxa"/>
        </w:tblCellMar>
        <w:tblLook w:val="04A0" w:firstRow="1" w:lastRow="0" w:firstColumn="1" w:lastColumn="0" w:noHBand="0" w:noVBand="1"/>
      </w:tblPr>
      <w:tblGrid>
        <w:gridCol w:w="9645"/>
      </w:tblGrid>
      <w:tr w:rsidR="00427F83" w14:paraId="24D05E52" w14:textId="77777777">
        <w:tc>
          <w:tcPr>
            <w:tcW w:w="9638" w:type="dxa"/>
            <w:tcBorders>
              <w:top w:val="nil"/>
              <w:left w:val="single" w:sz="24" w:space="0" w:color="FC5220"/>
              <w:bottom w:val="nil"/>
              <w:right w:val="nil"/>
            </w:tcBorders>
            <w:shd w:val="clear" w:color="auto" w:fill="F4F4F5"/>
            <w:tcMar>
              <w:top w:w="140" w:type="dxa"/>
              <w:left w:w="180" w:type="dxa"/>
              <w:bottom w:w="140" w:type="dxa"/>
              <w:right w:w="180" w:type="dxa"/>
            </w:tcMar>
            <w:hideMark/>
          </w:tcPr>
          <w:p w14:paraId="2C12F677" w14:textId="77777777" w:rsidR="00427F83" w:rsidRDefault="00427F83">
            <w:pPr>
              <w:spacing w:after="60" w:line="276" w:lineRule="auto"/>
              <w:rPr>
                <w:kern w:val="2"/>
                <w14:ligatures w14:val="standardContextual"/>
              </w:rPr>
            </w:pPr>
            <w:r>
              <w:rPr>
                <w:rFonts w:ascii="Inter" w:hAnsi="Inter"/>
                <w:b/>
                <w:bCs/>
                <w:color w:val="FC5220"/>
                <w:spacing w:val="30"/>
              </w:rPr>
              <w:t>WHEN A BLOCKER KEEPS COMING BACK</w:t>
            </w:r>
          </w:p>
          <w:p w14:paraId="6E85F9E3" w14:textId="77777777" w:rsidR="00427F83" w:rsidRDefault="00427F83">
            <w:pPr>
              <w:spacing w:line="276" w:lineRule="auto"/>
            </w:pPr>
            <w:r>
              <w:rPr>
                <w:rFonts w:ascii="Inter" w:hAnsi="Inter"/>
                <w:i/>
                <w:iCs/>
                <w:sz w:val="21"/>
                <w:szCs w:val="21"/>
              </w:rPr>
              <w:t>“This has come up a few weeks running. What would make the biggest difference if I could take it off your plate?”</w:t>
            </w:r>
          </w:p>
        </w:tc>
      </w:tr>
    </w:tbl>
    <w:p w14:paraId="016AB86A" w14:textId="77777777" w:rsidR="00F37868" w:rsidRPr="009130D0" w:rsidRDefault="00F37868">
      <w:pPr>
        <w:spacing w:after="100" w:line="276" w:lineRule="auto"/>
        <w:rPr>
          <w:rFonts w:ascii="Inter" w:hAnsi="Inter"/>
        </w:rPr>
      </w:pPr>
    </w:p>
    <w:tbl>
      <w:tblPr>
        <w:tblW w:w="9645" w:type="dxa"/>
        <w:tblCellMar>
          <w:left w:w="0" w:type="dxa"/>
          <w:right w:w="0" w:type="dxa"/>
        </w:tblCellMar>
        <w:tblLook w:val="04A0" w:firstRow="1" w:lastRow="0" w:firstColumn="1" w:lastColumn="0" w:noHBand="0" w:noVBand="1"/>
      </w:tblPr>
      <w:tblGrid>
        <w:gridCol w:w="9645"/>
      </w:tblGrid>
      <w:tr w:rsidR="00427F83" w14:paraId="12C63EDF" w14:textId="77777777">
        <w:tc>
          <w:tcPr>
            <w:tcW w:w="9638" w:type="dxa"/>
            <w:tcBorders>
              <w:top w:val="nil"/>
              <w:left w:val="single" w:sz="24" w:space="0" w:color="FC5220"/>
              <w:bottom w:val="nil"/>
              <w:right w:val="nil"/>
            </w:tcBorders>
            <w:shd w:val="clear" w:color="auto" w:fill="F4F4F5"/>
            <w:tcMar>
              <w:top w:w="140" w:type="dxa"/>
              <w:left w:w="180" w:type="dxa"/>
              <w:bottom w:w="140" w:type="dxa"/>
              <w:right w:w="180" w:type="dxa"/>
            </w:tcMar>
            <w:hideMark/>
          </w:tcPr>
          <w:p w14:paraId="63575325" w14:textId="77777777" w:rsidR="00427F83" w:rsidRDefault="00427F83">
            <w:pPr>
              <w:spacing w:after="60" w:line="276" w:lineRule="auto"/>
              <w:rPr>
                <w:kern w:val="2"/>
                <w14:ligatures w14:val="standardContextual"/>
              </w:rPr>
            </w:pPr>
            <w:r>
              <w:rPr>
                <w:rFonts w:ascii="Inter" w:hAnsi="Inter"/>
                <w:b/>
                <w:bCs/>
                <w:color w:val="FC5220"/>
                <w:spacing w:val="30"/>
              </w:rPr>
              <w:t>WHEN LEARNING SCORES ARE LOW</w:t>
            </w:r>
          </w:p>
          <w:p w14:paraId="281D9ABE" w14:textId="77777777" w:rsidR="00427F83" w:rsidRDefault="00427F83">
            <w:pPr>
              <w:spacing w:line="276" w:lineRule="auto"/>
            </w:pPr>
            <w:r>
              <w:rPr>
                <w:rFonts w:ascii="Inter" w:hAnsi="Inter"/>
                <w:i/>
                <w:iCs/>
                <w:sz w:val="21"/>
                <w:szCs w:val="21"/>
              </w:rPr>
              <w:t>“You rated learning low this week, but you led the handover on Tuesday. Did that feel like learning to you?”</w:t>
            </w:r>
          </w:p>
        </w:tc>
      </w:tr>
    </w:tbl>
    <w:p w14:paraId="137A0BCD" w14:textId="77777777" w:rsidR="00F37868" w:rsidRPr="009130D0" w:rsidRDefault="00F37868">
      <w:pPr>
        <w:spacing w:after="100" w:line="276" w:lineRule="auto"/>
        <w:rPr>
          <w:rFonts w:ascii="Inter" w:hAnsi="Inter"/>
        </w:rPr>
      </w:pPr>
    </w:p>
    <w:p w14:paraId="4C237D15" w14:textId="77777777" w:rsidR="00F37868" w:rsidRPr="009130D0" w:rsidRDefault="00F37868">
      <w:pPr>
        <w:spacing w:after="120" w:line="276" w:lineRule="auto"/>
        <w:rPr>
          <w:rFonts w:ascii="Inter" w:hAnsi="Inter"/>
        </w:rPr>
      </w:pPr>
    </w:p>
    <w:tbl>
      <w:tblPr>
        <w:tblW w:w="9645" w:type="dxa"/>
        <w:tblCellMar>
          <w:left w:w="0" w:type="dxa"/>
          <w:right w:w="0" w:type="dxa"/>
        </w:tblCellMar>
        <w:tblLook w:val="04A0" w:firstRow="1" w:lastRow="0" w:firstColumn="1" w:lastColumn="0" w:noHBand="0" w:noVBand="1"/>
      </w:tblPr>
      <w:tblGrid>
        <w:gridCol w:w="4637"/>
        <w:gridCol w:w="366"/>
        <w:gridCol w:w="4642"/>
      </w:tblGrid>
      <w:tr w:rsidR="00427F83" w14:paraId="6A76B0D9" w14:textId="77777777">
        <w:tc>
          <w:tcPr>
            <w:tcW w:w="4719" w:type="dxa"/>
            <w:tcBorders>
              <w:top w:val="outset" w:sz="6" w:space="0" w:color="auto"/>
              <w:left w:val="outset" w:sz="6" w:space="0" w:color="auto"/>
              <w:bottom w:val="outset" w:sz="6" w:space="0" w:color="auto"/>
              <w:right w:val="outset" w:sz="6" w:space="0" w:color="auto"/>
            </w:tcBorders>
            <w:shd w:val="clear" w:color="auto" w:fill="FEEDE7"/>
            <w:tcMar>
              <w:top w:w="140" w:type="dxa"/>
              <w:left w:w="180" w:type="dxa"/>
              <w:bottom w:w="140" w:type="dxa"/>
              <w:right w:w="180" w:type="dxa"/>
            </w:tcMar>
            <w:hideMark/>
          </w:tcPr>
          <w:p w14:paraId="179B1801" w14:textId="77777777" w:rsidR="00427F83" w:rsidRDefault="00427F83">
            <w:pPr>
              <w:spacing w:after="80" w:line="276" w:lineRule="auto"/>
              <w:rPr>
                <w:kern w:val="2"/>
                <w14:ligatures w14:val="standardContextual"/>
              </w:rPr>
            </w:pPr>
            <w:r>
              <w:rPr>
                <w:rFonts w:ascii="Inter" w:hAnsi="Inter"/>
                <w:b/>
                <w:bCs/>
                <w:color w:val="FC5220"/>
                <w:spacing w:val="30"/>
              </w:rPr>
              <w:t>WHAT IF I’M WRONG?</w:t>
            </w:r>
          </w:p>
          <w:p w14:paraId="33F4AC5D" w14:textId="77777777" w:rsidR="00427F83" w:rsidRDefault="00427F83">
            <w:pPr>
              <w:spacing w:line="276" w:lineRule="auto"/>
            </w:pPr>
            <w:r>
              <w:rPr>
                <w:rFonts w:ascii="Inter" w:hAnsi="Inter"/>
              </w:rPr>
              <w:t>Then you’ve asked a caring question that didn’t need asking. That costs nothing, and it tells your team you’re paying attention. The only real mistake is noticing and saying nothing.</w:t>
            </w:r>
          </w:p>
        </w:tc>
        <w:tc>
          <w:tcPr>
            <w:tcW w:w="200"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4C8548FF" w14:textId="77777777" w:rsidR="00427F83" w:rsidRDefault="00427F83">
            <w:pPr>
              <w:spacing w:after="120" w:line="276" w:lineRule="auto"/>
            </w:pPr>
          </w:p>
        </w:tc>
        <w:tc>
          <w:tcPr>
            <w:tcW w:w="4719" w:type="dxa"/>
            <w:tcBorders>
              <w:top w:val="outset" w:sz="6" w:space="0" w:color="auto"/>
              <w:left w:val="outset" w:sz="6" w:space="0" w:color="auto"/>
              <w:bottom w:val="outset" w:sz="6" w:space="0" w:color="auto"/>
              <w:right w:val="outset" w:sz="6" w:space="0" w:color="auto"/>
            </w:tcBorders>
            <w:shd w:val="clear" w:color="auto" w:fill="FEEDE7"/>
            <w:tcMar>
              <w:top w:w="140" w:type="dxa"/>
              <w:left w:w="180" w:type="dxa"/>
              <w:bottom w:w="140" w:type="dxa"/>
              <w:right w:w="180" w:type="dxa"/>
            </w:tcMar>
            <w:hideMark/>
          </w:tcPr>
          <w:p w14:paraId="304E36FA" w14:textId="77777777" w:rsidR="00427F83" w:rsidRDefault="00427F83">
            <w:pPr>
              <w:spacing w:after="80" w:line="276" w:lineRule="auto"/>
            </w:pPr>
            <w:r>
              <w:rPr>
                <w:rFonts w:ascii="Inter" w:hAnsi="Inter"/>
                <w:b/>
                <w:bCs/>
                <w:color w:val="FC5220"/>
                <w:spacing w:val="30"/>
              </w:rPr>
              <w:t>CLOSE THE LOOP</w:t>
            </w:r>
          </w:p>
          <w:p w14:paraId="439FF494" w14:textId="77777777" w:rsidR="00427F83" w:rsidRDefault="00427F83">
            <w:pPr>
              <w:spacing w:line="276" w:lineRule="auto"/>
            </w:pPr>
            <w:r>
              <w:rPr>
                <w:rFonts w:ascii="Inter" w:hAnsi="Inter"/>
              </w:rPr>
              <w:t>After the conversation, note what you learned and look at the same signal next week. Seeing that acting early worked is what builds confidence for next time.</w:t>
            </w:r>
          </w:p>
        </w:tc>
      </w:tr>
    </w:tbl>
    <w:p w14:paraId="602A67BB" w14:textId="77777777" w:rsidR="00F37868" w:rsidRPr="009130D0" w:rsidRDefault="00000000">
      <w:pPr>
        <w:rPr>
          <w:rFonts w:ascii="Inter" w:hAnsi="Inter"/>
        </w:rPr>
      </w:pPr>
      <w:r w:rsidRPr="009130D0">
        <w:rPr>
          <w:rFonts w:ascii="Inter" w:hAnsi="Inter"/>
        </w:rPr>
        <w:br w:type="page"/>
      </w:r>
    </w:p>
    <w:p w14:paraId="55DA4A79" w14:textId="77777777" w:rsidR="00F37868" w:rsidRPr="009130D0" w:rsidRDefault="00000000" w:rsidP="000425A6">
      <w:pPr>
        <w:spacing w:after="80" w:line="276" w:lineRule="auto"/>
        <w:jc w:val="center"/>
        <w:rPr>
          <w:rFonts w:ascii="Inter" w:hAnsi="Inter"/>
        </w:rPr>
      </w:pPr>
      <w:r w:rsidRPr="009130D0">
        <w:rPr>
          <w:rFonts w:ascii="Inter" w:hAnsi="Inter"/>
          <w:b/>
          <w:bCs/>
          <w:color w:val="FC5220"/>
          <w:spacing w:val="40"/>
          <w:sz w:val="16"/>
          <w:szCs w:val="16"/>
        </w:rPr>
        <w:lastRenderedPageBreak/>
        <w:t>INTERPRET</w:t>
      </w:r>
    </w:p>
    <w:p w14:paraId="3267E01F" w14:textId="77777777" w:rsidR="00F37868" w:rsidRPr="009130D0" w:rsidRDefault="00000000" w:rsidP="000425A6">
      <w:pPr>
        <w:spacing w:after="80" w:line="276" w:lineRule="auto"/>
        <w:jc w:val="center"/>
        <w:rPr>
          <w:rFonts w:ascii="Inter" w:hAnsi="Inter"/>
        </w:rPr>
      </w:pPr>
      <w:r w:rsidRPr="009130D0">
        <w:rPr>
          <w:rFonts w:ascii="Inter" w:hAnsi="Inter"/>
          <w:b/>
          <w:bCs/>
          <w:sz w:val="40"/>
          <w:szCs w:val="40"/>
        </w:rPr>
        <w:t>Read signals together</w:t>
      </w:r>
    </w:p>
    <w:p w14:paraId="560DC8C5" w14:textId="77777777" w:rsidR="00F37868" w:rsidRPr="009130D0" w:rsidRDefault="00000000" w:rsidP="000425A6">
      <w:pPr>
        <w:spacing w:after="240" w:line="276" w:lineRule="auto"/>
        <w:jc w:val="center"/>
        <w:rPr>
          <w:rFonts w:ascii="Inter" w:hAnsi="Inter"/>
        </w:rPr>
      </w:pPr>
      <w:r w:rsidRPr="009130D0">
        <w:rPr>
          <w:rFonts w:ascii="Inter" w:hAnsi="Inter"/>
          <w:i/>
          <w:iCs/>
          <w:color w:val="5C6370"/>
        </w:rPr>
        <w:t>Every row is a possibility, never a diagnosis. Use it to find a question worth asking.</w:t>
      </w: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3003"/>
        <w:gridCol w:w="3221"/>
        <w:gridCol w:w="3421"/>
      </w:tblGrid>
      <w:tr w:rsidR="00427F83" w14:paraId="079449D6" w14:textId="77777777">
        <w:tc>
          <w:tcPr>
            <w:tcW w:w="3000"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668C4C15" w14:textId="77777777" w:rsidR="00427F83" w:rsidRDefault="00427F83">
            <w:pPr>
              <w:spacing w:line="276" w:lineRule="auto"/>
              <w:rPr>
                <w:kern w:val="2"/>
                <w14:ligatures w14:val="standardContextual"/>
              </w:rPr>
            </w:pPr>
            <w:r>
              <w:rPr>
                <w:rFonts w:ascii="Inter" w:hAnsi="Inter"/>
                <w:b/>
                <w:bCs/>
                <w:color w:val="FFFFFF"/>
                <w:spacing w:val="30"/>
              </w:rPr>
              <w:t>WHEN YOU SEE…</w:t>
            </w:r>
          </w:p>
        </w:tc>
        <w:tc>
          <w:tcPr>
            <w:tcW w:w="3219"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2F4FA7FB" w14:textId="77777777" w:rsidR="00427F83" w:rsidRDefault="00427F83">
            <w:pPr>
              <w:spacing w:line="276" w:lineRule="auto"/>
            </w:pPr>
            <w:r>
              <w:rPr>
                <w:rFonts w:ascii="Inter" w:hAnsi="Inter"/>
                <w:b/>
                <w:bCs/>
                <w:color w:val="FFFFFF"/>
                <w:spacing w:val="30"/>
              </w:rPr>
              <w:t>IT MIGHT MEAN…</w:t>
            </w:r>
          </w:p>
        </w:tc>
        <w:tc>
          <w:tcPr>
            <w:tcW w:w="3419"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1DEC26AC" w14:textId="77777777" w:rsidR="00427F83" w:rsidRDefault="00427F83">
            <w:pPr>
              <w:spacing w:line="276" w:lineRule="auto"/>
            </w:pPr>
            <w:r>
              <w:rPr>
                <w:rFonts w:ascii="Inter" w:hAnsi="Inter"/>
                <w:b/>
                <w:bCs/>
                <w:color w:val="FFFFFF"/>
                <w:spacing w:val="30"/>
              </w:rPr>
              <w:t>A QUESTION TO ASK</w:t>
            </w:r>
          </w:p>
        </w:tc>
      </w:tr>
      <w:tr w:rsidR="00427F83" w14:paraId="28CC10C3" w14:textId="77777777">
        <w:tc>
          <w:tcPr>
            <w:tcW w:w="3000"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5EE156CE" w14:textId="77777777" w:rsidR="00427F83" w:rsidRDefault="00427F83">
            <w:pPr>
              <w:spacing w:line="276" w:lineRule="auto"/>
            </w:pPr>
            <w:r>
              <w:rPr>
                <w:rFonts w:ascii="Inter" w:hAnsi="Inter"/>
                <w:b/>
                <w:bCs/>
              </w:rPr>
              <w:t>Clarity dips, and comments mention shifting priorities</w:t>
            </w:r>
          </w:p>
        </w:tc>
        <w:tc>
          <w:tcPr>
            <w:tcW w:w="32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05CC024B" w14:textId="77777777" w:rsidR="00427F83" w:rsidRDefault="00427F83">
            <w:pPr>
              <w:spacing w:line="276" w:lineRule="auto"/>
            </w:pPr>
            <w:r>
              <w:rPr>
                <w:rFonts w:ascii="Inter" w:hAnsi="Inter"/>
              </w:rPr>
              <w:t>The goal no longer feels current</w:t>
            </w:r>
          </w:p>
        </w:tc>
        <w:tc>
          <w:tcPr>
            <w:tcW w:w="34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7E80A878" w14:textId="77777777" w:rsidR="00427F83" w:rsidRDefault="00427F83">
            <w:pPr>
              <w:spacing w:line="276" w:lineRule="auto"/>
            </w:pPr>
            <w:r>
              <w:rPr>
                <w:rFonts w:ascii="Inter" w:hAnsi="Inter"/>
                <w:i/>
                <w:iCs/>
              </w:rPr>
              <w:t>“Does your goal still reflect what you’re actually working on?”</w:t>
            </w:r>
          </w:p>
        </w:tc>
      </w:tr>
      <w:tr w:rsidR="00427F83" w14:paraId="7E9C0714" w14:textId="77777777">
        <w:tc>
          <w:tcPr>
            <w:tcW w:w="3000"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37ABC469" w14:textId="77777777" w:rsidR="00427F83" w:rsidRDefault="00427F83">
            <w:pPr>
              <w:spacing w:line="276" w:lineRule="auto"/>
            </w:pPr>
            <w:r>
              <w:rPr>
                <w:rFonts w:ascii="Inter" w:hAnsi="Inter"/>
                <w:b/>
                <w:bCs/>
              </w:rPr>
              <w:t>Clarity dips, but support requests stay steady</w:t>
            </w:r>
          </w:p>
        </w:tc>
        <w:tc>
          <w:tcPr>
            <w:tcW w:w="32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539AB321" w14:textId="77777777" w:rsidR="00427F83" w:rsidRDefault="00427F83">
            <w:pPr>
              <w:spacing w:line="276" w:lineRule="auto"/>
            </w:pPr>
            <w:r>
              <w:rPr>
                <w:rFonts w:ascii="Inter" w:hAnsi="Inter"/>
              </w:rPr>
              <w:t>Focus is drifting, but nothing is blocking them</w:t>
            </w:r>
          </w:p>
        </w:tc>
        <w:tc>
          <w:tcPr>
            <w:tcW w:w="34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70D6E1A9" w14:textId="77777777" w:rsidR="00427F83" w:rsidRDefault="00427F83">
            <w:pPr>
              <w:spacing w:line="276" w:lineRule="auto"/>
            </w:pPr>
            <w:r>
              <w:rPr>
                <w:rFonts w:ascii="Inter" w:hAnsi="Inter"/>
                <w:i/>
                <w:iCs/>
              </w:rPr>
              <w:t>“What’s the one thing that matters most this week?”</w:t>
            </w:r>
          </w:p>
        </w:tc>
      </w:tr>
      <w:tr w:rsidR="00427F83" w14:paraId="2486FCA3" w14:textId="77777777">
        <w:tc>
          <w:tcPr>
            <w:tcW w:w="3000"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42C87FAE" w14:textId="77777777" w:rsidR="00427F83" w:rsidRDefault="00427F83">
            <w:pPr>
              <w:spacing w:line="276" w:lineRule="auto"/>
            </w:pPr>
            <w:r>
              <w:rPr>
                <w:rFonts w:ascii="Inter" w:hAnsi="Inter"/>
                <w:b/>
                <w:bCs/>
              </w:rPr>
              <w:t>The same blocker appears several weeks running</w:t>
            </w:r>
          </w:p>
        </w:tc>
        <w:tc>
          <w:tcPr>
            <w:tcW w:w="32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20D701F7" w14:textId="77777777" w:rsidR="00427F83" w:rsidRDefault="00427F83">
            <w:pPr>
              <w:spacing w:line="276" w:lineRule="auto"/>
            </w:pPr>
            <w:r>
              <w:rPr>
                <w:rFonts w:ascii="Inter" w:hAnsi="Inter"/>
              </w:rPr>
              <w:t>They’re stuck, not unclear</w:t>
            </w:r>
          </w:p>
        </w:tc>
        <w:tc>
          <w:tcPr>
            <w:tcW w:w="34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73732CB4" w14:textId="77777777" w:rsidR="00427F83" w:rsidRDefault="00427F83">
            <w:pPr>
              <w:spacing w:line="276" w:lineRule="auto"/>
            </w:pPr>
            <w:r>
              <w:rPr>
                <w:rFonts w:ascii="Inter" w:hAnsi="Inter"/>
                <w:i/>
                <w:iCs/>
              </w:rPr>
              <w:t>“What would unblock this? Who do I need to talk to?”</w:t>
            </w:r>
          </w:p>
        </w:tc>
      </w:tr>
      <w:tr w:rsidR="00427F83" w14:paraId="70AE5CAD" w14:textId="77777777">
        <w:tc>
          <w:tcPr>
            <w:tcW w:w="3000"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6996CDCF" w14:textId="77777777" w:rsidR="00427F83" w:rsidRDefault="00427F83">
            <w:pPr>
              <w:spacing w:line="276" w:lineRule="auto"/>
            </w:pPr>
            <w:r>
              <w:rPr>
                <w:rFonts w:ascii="Inter" w:hAnsi="Inter"/>
                <w:b/>
                <w:bCs/>
              </w:rPr>
              <w:t>Check-ins stop from someone usually consistent</w:t>
            </w:r>
          </w:p>
        </w:tc>
        <w:tc>
          <w:tcPr>
            <w:tcW w:w="32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59625ACF" w14:textId="77777777" w:rsidR="00427F83" w:rsidRDefault="00427F83">
            <w:pPr>
              <w:spacing w:line="276" w:lineRule="auto"/>
            </w:pPr>
            <w:r>
              <w:rPr>
                <w:rFonts w:ascii="Inter" w:hAnsi="Inter"/>
              </w:rPr>
              <w:t>Workload, change or disengagement. You can’t tell yet</w:t>
            </w:r>
          </w:p>
        </w:tc>
        <w:tc>
          <w:tcPr>
            <w:tcW w:w="34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2D42A485" w14:textId="77777777" w:rsidR="00427F83" w:rsidRDefault="00427F83">
            <w:pPr>
              <w:spacing w:line="276" w:lineRule="auto"/>
            </w:pPr>
            <w:r>
              <w:rPr>
                <w:rFonts w:ascii="Inter" w:hAnsi="Inter"/>
                <w:i/>
                <w:iCs/>
              </w:rPr>
              <w:t>“How are things at the moment?”</w:t>
            </w:r>
          </w:p>
        </w:tc>
      </w:tr>
      <w:tr w:rsidR="00427F83" w14:paraId="3B70D0B3" w14:textId="77777777">
        <w:tc>
          <w:tcPr>
            <w:tcW w:w="3000"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6C265B4C" w14:textId="77777777" w:rsidR="00427F83" w:rsidRDefault="00427F83">
            <w:pPr>
              <w:spacing w:line="276" w:lineRule="auto"/>
            </w:pPr>
            <w:r>
              <w:rPr>
                <w:rFonts w:ascii="Inter" w:hAnsi="Inter"/>
                <w:b/>
                <w:bCs/>
              </w:rPr>
              <w:t>Recognition goes quiet while goal progress holds</w:t>
            </w:r>
          </w:p>
        </w:tc>
        <w:tc>
          <w:tcPr>
            <w:tcW w:w="32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16895598" w14:textId="77777777" w:rsidR="00427F83" w:rsidRDefault="00427F83">
            <w:pPr>
              <w:spacing w:line="276" w:lineRule="auto"/>
            </w:pPr>
            <w:r>
              <w:rPr>
                <w:rFonts w:ascii="Inter" w:hAnsi="Inter"/>
              </w:rPr>
              <w:t>Delivering, but may not feel seen</w:t>
            </w:r>
          </w:p>
        </w:tc>
        <w:tc>
          <w:tcPr>
            <w:tcW w:w="34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2DA559BF" w14:textId="77777777" w:rsidR="00427F83" w:rsidRDefault="00427F83">
            <w:pPr>
              <w:spacing w:line="276" w:lineRule="auto"/>
            </w:pPr>
            <w:r>
              <w:rPr>
                <w:rFonts w:ascii="Inter" w:hAnsi="Inter"/>
                <w:i/>
                <w:iCs/>
              </w:rPr>
              <w:t>“What are you most proud of from the last month?”</w:t>
            </w:r>
          </w:p>
        </w:tc>
      </w:tr>
      <w:tr w:rsidR="00427F83" w14:paraId="396784F8" w14:textId="77777777">
        <w:tc>
          <w:tcPr>
            <w:tcW w:w="3000"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72033479" w14:textId="77777777" w:rsidR="00427F83" w:rsidRDefault="00427F83">
            <w:pPr>
              <w:spacing w:line="276" w:lineRule="auto"/>
            </w:pPr>
            <w:r>
              <w:rPr>
                <w:rFonts w:ascii="Inter" w:hAnsi="Inter"/>
                <w:b/>
                <w:bCs/>
              </w:rPr>
              <w:t>Goals on track, learning low for three weeks or more</w:t>
            </w:r>
          </w:p>
        </w:tc>
        <w:tc>
          <w:tcPr>
            <w:tcW w:w="32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0000F0CF" w14:textId="77777777" w:rsidR="00427F83" w:rsidRDefault="00427F83">
            <w:pPr>
              <w:spacing w:line="276" w:lineRule="auto"/>
            </w:pPr>
            <w:r>
              <w:rPr>
                <w:rFonts w:ascii="Inter" w:hAnsi="Inter"/>
              </w:rPr>
              <w:t>Heads-down delivery, at risk of feeling stuck</w:t>
            </w:r>
          </w:p>
        </w:tc>
        <w:tc>
          <w:tcPr>
            <w:tcW w:w="34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3F22E993" w14:textId="77777777" w:rsidR="00427F83" w:rsidRDefault="00427F83">
            <w:pPr>
              <w:spacing w:line="276" w:lineRule="auto"/>
            </w:pPr>
            <w:r>
              <w:rPr>
                <w:rFonts w:ascii="Inter" w:hAnsi="Inter"/>
                <w:i/>
                <w:iCs/>
              </w:rPr>
              <w:t>“What’s something new you’ve had to figure out recently?”</w:t>
            </w:r>
          </w:p>
        </w:tc>
      </w:tr>
      <w:tr w:rsidR="00427F83" w14:paraId="49C7315A" w14:textId="77777777">
        <w:tc>
          <w:tcPr>
            <w:tcW w:w="3000"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5364FA2E" w14:textId="77777777" w:rsidR="00427F83" w:rsidRDefault="00427F83">
            <w:pPr>
              <w:spacing w:line="276" w:lineRule="auto"/>
            </w:pPr>
            <w:r>
              <w:rPr>
                <w:rFonts w:ascii="Inter" w:hAnsi="Inter"/>
                <w:b/>
                <w:bCs/>
              </w:rPr>
              <w:t>The rating and the comment don’t match</w:t>
            </w:r>
          </w:p>
        </w:tc>
        <w:tc>
          <w:tcPr>
            <w:tcW w:w="32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63DE999D" w14:textId="77777777" w:rsidR="00427F83" w:rsidRDefault="00427F83">
            <w:pPr>
              <w:spacing w:line="276" w:lineRule="auto"/>
            </w:pPr>
            <w:r>
              <w:rPr>
                <w:rFonts w:ascii="Inter" w:hAnsi="Inter"/>
              </w:rPr>
              <w:t>The words are usually closer to the truth</w:t>
            </w:r>
          </w:p>
        </w:tc>
        <w:tc>
          <w:tcPr>
            <w:tcW w:w="3419" w:type="dxa"/>
            <w:tcBorders>
              <w:top w:val="outset" w:sz="6" w:space="0" w:color="auto"/>
              <w:left w:val="outset" w:sz="6" w:space="0" w:color="auto"/>
              <w:bottom w:val="outset" w:sz="6" w:space="0" w:color="auto"/>
              <w:right w:val="outset" w:sz="6" w:space="0" w:color="auto"/>
            </w:tcBorders>
            <w:shd w:val="clear" w:color="auto" w:fill="F4F4F5"/>
            <w:tcMar>
              <w:top w:w="110" w:type="dxa"/>
              <w:left w:w="180" w:type="dxa"/>
              <w:bottom w:w="110" w:type="dxa"/>
              <w:right w:w="180" w:type="dxa"/>
            </w:tcMar>
            <w:hideMark/>
          </w:tcPr>
          <w:p w14:paraId="6DB8133E" w14:textId="77777777" w:rsidR="00427F83" w:rsidRDefault="00427F83">
            <w:pPr>
              <w:spacing w:line="276" w:lineRule="auto"/>
            </w:pPr>
            <w:r>
              <w:rPr>
                <w:rFonts w:ascii="Inter" w:hAnsi="Inter"/>
                <w:i/>
                <w:iCs/>
              </w:rPr>
              <w:t>Follow the comment: “Tell me more about what you wrote.”</w:t>
            </w:r>
          </w:p>
        </w:tc>
      </w:tr>
      <w:tr w:rsidR="00427F83" w14:paraId="6AAFE8D9" w14:textId="77777777">
        <w:tc>
          <w:tcPr>
            <w:tcW w:w="3000"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79BD1F09" w14:textId="77777777" w:rsidR="00427F83" w:rsidRDefault="00427F83">
            <w:pPr>
              <w:spacing w:line="276" w:lineRule="auto"/>
            </w:pPr>
            <w:r>
              <w:rPr>
                <w:rFonts w:ascii="Inter" w:hAnsi="Inter"/>
                <w:b/>
                <w:bCs/>
              </w:rPr>
              <w:t>A score is low, but consistently low</w:t>
            </w:r>
          </w:p>
        </w:tc>
        <w:tc>
          <w:tcPr>
            <w:tcW w:w="32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675C9833" w14:textId="77777777" w:rsidR="00427F83" w:rsidRDefault="00427F83">
            <w:pPr>
              <w:spacing w:line="276" w:lineRule="auto"/>
            </w:pPr>
            <w:r>
              <w:rPr>
                <w:rFonts w:ascii="Inter" w:hAnsi="Inter"/>
              </w:rPr>
              <w:t>That’s their baseline, not a change</w:t>
            </w:r>
          </w:p>
        </w:tc>
        <w:tc>
          <w:tcPr>
            <w:tcW w:w="3419" w:type="dxa"/>
            <w:tcBorders>
              <w:top w:val="outset" w:sz="6" w:space="0" w:color="auto"/>
              <w:left w:val="outset" w:sz="6" w:space="0" w:color="auto"/>
              <w:bottom w:val="outset" w:sz="6" w:space="0" w:color="auto"/>
              <w:right w:val="outset" w:sz="6" w:space="0" w:color="auto"/>
            </w:tcBorders>
            <w:shd w:val="clear" w:color="auto" w:fill="FFFFFF"/>
            <w:tcMar>
              <w:top w:w="110" w:type="dxa"/>
              <w:left w:w="180" w:type="dxa"/>
              <w:bottom w:w="110" w:type="dxa"/>
              <w:right w:w="180" w:type="dxa"/>
            </w:tcMar>
            <w:hideMark/>
          </w:tcPr>
          <w:p w14:paraId="6647C726" w14:textId="77777777" w:rsidR="00427F83" w:rsidRDefault="00427F83">
            <w:pPr>
              <w:spacing w:line="276" w:lineRule="auto"/>
            </w:pPr>
            <w:r>
              <w:rPr>
                <w:rFonts w:ascii="Inter" w:hAnsi="Inter"/>
                <w:i/>
                <w:iCs/>
              </w:rPr>
              <w:t>Watch for movement, not the absolute number.</w:t>
            </w:r>
          </w:p>
        </w:tc>
      </w:tr>
    </w:tbl>
    <w:p w14:paraId="048C9EDC" w14:textId="77777777" w:rsidR="00F37868" w:rsidRPr="009130D0" w:rsidRDefault="00F37868">
      <w:pPr>
        <w:spacing w:after="200" w:line="276" w:lineRule="auto"/>
        <w:rPr>
          <w:rFonts w:ascii="Inter" w:hAnsi="Inter"/>
        </w:rPr>
      </w:pPr>
    </w:p>
    <w:tbl>
      <w:tblPr>
        <w:tblW w:w="9638"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04D6023E" w14:textId="77777777" w:rsidTr="000425A6">
        <w:tblPrEx>
          <w:tblCellMar>
            <w:top w:w="0" w:type="dxa"/>
            <w:bottom w:w="0" w:type="dxa"/>
          </w:tblCellMar>
        </w:tblPrEx>
        <w:trPr>
          <w:jc w:val="center"/>
        </w:trPr>
        <w:tc>
          <w:tcPr>
            <w:tcW w:w="9638" w:type="dxa"/>
            <w:tcBorders>
              <w:top w:val="none" w:sz="0" w:space="0" w:color="FFFFFF"/>
              <w:left w:val="single" w:sz="24" w:space="0" w:color="FC5220"/>
              <w:bottom w:val="none" w:sz="0" w:space="0" w:color="FFFFFF"/>
              <w:right w:val="none" w:sz="0" w:space="0" w:color="FFFFFF"/>
            </w:tcBorders>
            <w:shd w:val="clear" w:color="auto" w:fill="FEEDE7"/>
            <w:tcMar>
              <w:top w:w="200" w:type="dxa"/>
              <w:left w:w="180" w:type="dxa"/>
              <w:bottom w:w="200" w:type="dxa"/>
              <w:right w:w="180" w:type="dxa"/>
            </w:tcMar>
          </w:tcPr>
          <w:p w14:paraId="21B7020A" w14:textId="77777777" w:rsidR="00F37868" w:rsidRPr="009130D0" w:rsidRDefault="00000000" w:rsidP="000425A6">
            <w:pPr>
              <w:spacing w:line="276" w:lineRule="auto"/>
              <w:jc w:val="center"/>
              <w:rPr>
                <w:rFonts w:ascii="Inter" w:hAnsi="Inter"/>
              </w:rPr>
            </w:pPr>
            <w:r w:rsidRPr="009130D0">
              <w:rPr>
                <w:rFonts w:ascii="Inter" w:hAnsi="Inter"/>
                <w:b/>
                <w:bCs/>
                <w:sz w:val="22"/>
                <w:szCs w:val="22"/>
              </w:rPr>
              <w:t>Data tells a manager where to look. Context tells them what it means.</w:t>
            </w:r>
          </w:p>
        </w:tc>
      </w:tr>
    </w:tbl>
    <w:p w14:paraId="2120B860" w14:textId="77777777" w:rsidR="00F37868" w:rsidRPr="009130D0" w:rsidRDefault="00000000">
      <w:pPr>
        <w:rPr>
          <w:rFonts w:ascii="Inter" w:hAnsi="Inter"/>
        </w:rPr>
      </w:pPr>
      <w:r w:rsidRPr="009130D0">
        <w:rPr>
          <w:rFonts w:ascii="Inter" w:hAnsi="Inter"/>
        </w:rPr>
        <w:br w:type="page"/>
      </w:r>
    </w:p>
    <w:p w14:paraId="7F4E0906" w14:textId="77777777" w:rsidR="00F37868" w:rsidRPr="009130D0" w:rsidRDefault="00000000" w:rsidP="000425A6">
      <w:pPr>
        <w:spacing w:after="80" w:line="276" w:lineRule="auto"/>
        <w:jc w:val="center"/>
        <w:rPr>
          <w:rFonts w:ascii="Inter" w:hAnsi="Inter"/>
        </w:rPr>
      </w:pPr>
      <w:r w:rsidRPr="009130D0">
        <w:rPr>
          <w:rFonts w:ascii="Inter" w:hAnsi="Inter"/>
          <w:b/>
          <w:bCs/>
          <w:color w:val="FC5220"/>
          <w:spacing w:val="40"/>
          <w:sz w:val="16"/>
          <w:szCs w:val="16"/>
        </w:rPr>
        <w:lastRenderedPageBreak/>
        <w:t>HR AND L&amp;D BLUEPRINT FOR ROLL-OUT</w:t>
      </w:r>
    </w:p>
    <w:p w14:paraId="6FBD1653" w14:textId="77777777" w:rsidR="00F37868" w:rsidRPr="009130D0" w:rsidRDefault="00000000" w:rsidP="000425A6">
      <w:pPr>
        <w:spacing w:after="80" w:line="276" w:lineRule="auto"/>
        <w:jc w:val="center"/>
        <w:rPr>
          <w:rFonts w:ascii="Inter" w:hAnsi="Inter"/>
        </w:rPr>
      </w:pPr>
      <w:r w:rsidRPr="009130D0">
        <w:rPr>
          <w:rFonts w:ascii="Inter" w:hAnsi="Inter"/>
          <w:b/>
          <w:bCs/>
          <w:sz w:val="40"/>
          <w:szCs w:val="40"/>
        </w:rPr>
        <w:t>Give managers permission to act</w:t>
      </w:r>
    </w:p>
    <w:p w14:paraId="440E64C4" w14:textId="77777777" w:rsidR="00F37868" w:rsidRPr="009130D0" w:rsidRDefault="00000000" w:rsidP="000425A6">
      <w:pPr>
        <w:spacing w:after="240" w:line="276" w:lineRule="auto"/>
        <w:jc w:val="center"/>
        <w:rPr>
          <w:rFonts w:ascii="Inter" w:hAnsi="Inter"/>
        </w:rPr>
      </w:pPr>
      <w:r w:rsidRPr="009130D0">
        <w:rPr>
          <w:rFonts w:ascii="Inter" w:hAnsi="Inter"/>
          <w:i/>
          <w:iCs/>
          <w:color w:val="5C6370"/>
        </w:rPr>
        <w:t>Start with the data you already have. Build the habit with one group, then scale it.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71CBCB76" w14:textId="77777777">
        <w:tblPrEx>
          <w:tblCellMar>
            <w:top w:w="0" w:type="dxa"/>
            <w:bottom w:w="0" w:type="dxa"/>
          </w:tblCellMar>
        </w:tblPrEx>
        <w:tc>
          <w:tcPr>
            <w:tcW w:w="9638" w:type="dxa"/>
            <w:tcBorders>
              <w:top w:val="none" w:sz="0" w:space="0" w:color="FFFFFF"/>
              <w:left w:val="single" w:sz="24" w:space="0" w:color="FC5220"/>
              <w:bottom w:val="none" w:sz="0" w:space="0" w:color="FFFFFF"/>
              <w:right w:val="none" w:sz="0" w:space="0" w:color="FFFFFF"/>
            </w:tcBorders>
            <w:shd w:val="clear" w:color="auto" w:fill="F4F4F5"/>
            <w:tcMar>
              <w:top w:w="140" w:type="dxa"/>
              <w:left w:w="180" w:type="dxa"/>
              <w:bottom w:w="140" w:type="dxa"/>
              <w:right w:w="180" w:type="dxa"/>
            </w:tcMar>
          </w:tcPr>
          <w:p w14:paraId="773C7B5B" w14:textId="77777777" w:rsidR="00F37868" w:rsidRPr="009130D0" w:rsidRDefault="00000000">
            <w:pPr>
              <w:spacing w:after="60" w:line="276" w:lineRule="auto"/>
              <w:rPr>
                <w:rFonts w:ascii="Inter" w:hAnsi="Inter"/>
              </w:rPr>
            </w:pPr>
            <w:r w:rsidRPr="009130D0">
              <w:rPr>
                <w:rFonts w:ascii="Inter" w:hAnsi="Inter"/>
                <w:b/>
                <w:bCs/>
                <w:color w:val="FC5220"/>
                <w:sz w:val="22"/>
                <w:szCs w:val="22"/>
              </w:rPr>
              <w:t xml:space="preserve">01  </w:t>
            </w:r>
            <w:r w:rsidRPr="009130D0">
              <w:rPr>
                <w:rFonts w:ascii="Inter" w:hAnsi="Inter"/>
                <w:b/>
                <w:bCs/>
                <w:sz w:val="22"/>
                <w:szCs w:val="22"/>
              </w:rPr>
              <w:t>Review the data you already collect</w:t>
            </w:r>
          </w:p>
          <w:p w14:paraId="66554F30" w14:textId="77777777" w:rsidR="00F37868" w:rsidRPr="009130D0" w:rsidRDefault="00000000">
            <w:pPr>
              <w:spacing w:line="276" w:lineRule="auto"/>
              <w:rPr>
                <w:rFonts w:ascii="Inter" w:hAnsi="Inter"/>
              </w:rPr>
            </w:pPr>
            <w:r w:rsidRPr="009130D0">
              <w:rPr>
                <w:rFonts w:ascii="Inter" w:hAnsi="Inter"/>
                <w:i/>
                <w:iCs/>
                <w:color w:val="5C6370"/>
              </w:rPr>
              <w:t>Start there before introducing anything new. Include the passive signals you may not realize you have, like check-in participation, manager response rates and recognition.</w:t>
            </w:r>
          </w:p>
        </w:tc>
      </w:tr>
    </w:tbl>
    <w:p w14:paraId="324964B4" w14:textId="77777777" w:rsidR="00F37868" w:rsidRPr="009130D0" w:rsidRDefault="00F37868">
      <w:pPr>
        <w:spacing w:after="80" w:line="276" w:lineRule="auto"/>
        <w:rPr>
          <w:rFonts w:ascii="Inter" w:hAnsi="Inter"/>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00BA1C64" w14:textId="77777777">
        <w:tblPrEx>
          <w:tblCellMar>
            <w:top w:w="0" w:type="dxa"/>
            <w:bottom w:w="0" w:type="dxa"/>
          </w:tblCellMar>
        </w:tblPrEx>
        <w:tc>
          <w:tcPr>
            <w:tcW w:w="9638" w:type="dxa"/>
            <w:tcBorders>
              <w:top w:val="none" w:sz="0" w:space="0" w:color="FFFFFF"/>
              <w:left w:val="single" w:sz="24" w:space="0" w:color="FC5220"/>
              <w:bottom w:val="none" w:sz="0" w:space="0" w:color="FFFFFF"/>
              <w:right w:val="none" w:sz="0" w:space="0" w:color="FFFFFF"/>
            </w:tcBorders>
            <w:shd w:val="clear" w:color="auto" w:fill="F4F4F5"/>
            <w:tcMar>
              <w:top w:w="140" w:type="dxa"/>
              <w:left w:w="180" w:type="dxa"/>
              <w:bottom w:w="140" w:type="dxa"/>
              <w:right w:w="180" w:type="dxa"/>
            </w:tcMar>
          </w:tcPr>
          <w:p w14:paraId="44A92A87" w14:textId="77777777" w:rsidR="00F37868" w:rsidRPr="009130D0" w:rsidRDefault="00000000">
            <w:pPr>
              <w:spacing w:after="60" w:line="276" w:lineRule="auto"/>
              <w:rPr>
                <w:rFonts w:ascii="Inter" w:hAnsi="Inter"/>
              </w:rPr>
            </w:pPr>
            <w:r w:rsidRPr="009130D0">
              <w:rPr>
                <w:rFonts w:ascii="Inter" w:hAnsi="Inter"/>
                <w:b/>
                <w:bCs/>
                <w:color w:val="FC5220"/>
                <w:sz w:val="22"/>
                <w:szCs w:val="22"/>
              </w:rPr>
              <w:t xml:space="preserve">02  </w:t>
            </w:r>
            <w:r w:rsidRPr="009130D0">
              <w:rPr>
                <w:rFonts w:ascii="Inter" w:hAnsi="Inter"/>
                <w:b/>
                <w:bCs/>
                <w:sz w:val="22"/>
                <w:szCs w:val="22"/>
              </w:rPr>
              <w:t>Decide what managers should see</w:t>
            </w:r>
          </w:p>
          <w:p w14:paraId="28D14E6B" w14:textId="77777777" w:rsidR="00F37868" w:rsidRPr="009130D0" w:rsidRDefault="00000000">
            <w:pPr>
              <w:spacing w:line="276" w:lineRule="auto"/>
              <w:rPr>
                <w:rFonts w:ascii="Inter" w:hAnsi="Inter"/>
              </w:rPr>
            </w:pPr>
            <w:r w:rsidRPr="009130D0">
              <w:rPr>
                <w:rFonts w:ascii="Inter" w:hAnsi="Inter"/>
                <w:i/>
                <w:iCs/>
                <w:color w:val="5C6370"/>
              </w:rPr>
              <w:t>Not every data point needs to be visible. Give managers what helps them support their own team, and nothing that invites them to compare individuals.</w:t>
            </w:r>
          </w:p>
        </w:tc>
      </w:tr>
    </w:tbl>
    <w:p w14:paraId="7EDFE0AC" w14:textId="77777777" w:rsidR="00F37868" w:rsidRPr="009130D0" w:rsidRDefault="00F37868">
      <w:pPr>
        <w:spacing w:after="80" w:line="276" w:lineRule="auto"/>
        <w:rPr>
          <w:rFonts w:ascii="Inter" w:hAnsi="Inter"/>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5F2D5FD5" w14:textId="77777777">
        <w:tblPrEx>
          <w:tblCellMar>
            <w:top w:w="0" w:type="dxa"/>
            <w:bottom w:w="0" w:type="dxa"/>
          </w:tblCellMar>
        </w:tblPrEx>
        <w:tc>
          <w:tcPr>
            <w:tcW w:w="9638" w:type="dxa"/>
            <w:tcBorders>
              <w:top w:val="none" w:sz="0" w:space="0" w:color="FFFFFF"/>
              <w:left w:val="single" w:sz="24" w:space="0" w:color="FC5220"/>
              <w:bottom w:val="none" w:sz="0" w:space="0" w:color="FFFFFF"/>
              <w:right w:val="none" w:sz="0" w:space="0" w:color="FFFFFF"/>
            </w:tcBorders>
            <w:shd w:val="clear" w:color="auto" w:fill="F4F4F5"/>
            <w:tcMar>
              <w:top w:w="140" w:type="dxa"/>
              <w:left w:w="180" w:type="dxa"/>
              <w:bottom w:w="140" w:type="dxa"/>
              <w:right w:w="180" w:type="dxa"/>
            </w:tcMar>
          </w:tcPr>
          <w:p w14:paraId="6DBB171A" w14:textId="77777777" w:rsidR="00F37868" w:rsidRPr="009130D0" w:rsidRDefault="00000000">
            <w:pPr>
              <w:spacing w:after="60" w:line="276" w:lineRule="auto"/>
              <w:rPr>
                <w:rFonts w:ascii="Inter" w:hAnsi="Inter"/>
              </w:rPr>
            </w:pPr>
            <w:r w:rsidRPr="009130D0">
              <w:rPr>
                <w:rFonts w:ascii="Inter" w:hAnsi="Inter"/>
                <w:b/>
                <w:bCs/>
                <w:color w:val="FC5220"/>
                <w:sz w:val="22"/>
                <w:szCs w:val="22"/>
              </w:rPr>
              <w:t xml:space="preserve">03  </w:t>
            </w:r>
            <w:r w:rsidRPr="009130D0">
              <w:rPr>
                <w:rFonts w:ascii="Inter" w:hAnsi="Inter"/>
                <w:b/>
                <w:bCs/>
                <w:sz w:val="22"/>
                <w:szCs w:val="22"/>
              </w:rPr>
              <w:t>Share the signal map</w:t>
            </w:r>
          </w:p>
          <w:p w14:paraId="3D722620" w14:textId="77777777" w:rsidR="00F37868" w:rsidRPr="009130D0" w:rsidRDefault="00000000">
            <w:pPr>
              <w:spacing w:line="276" w:lineRule="auto"/>
              <w:rPr>
                <w:rFonts w:ascii="Inter" w:hAnsi="Inter"/>
              </w:rPr>
            </w:pPr>
            <w:r w:rsidRPr="009130D0">
              <w:rPr>
                <w:rFonts w:ascii="Inter" w:hAnsi="Inter"/>
                <w:i/>
                <w:iCs/>
                <w:color w:val="5C6370"/>
              </w:rPr>
              <w:t>Show managers how the data they already see connects. Make it clear that written comments are data too.</w:t>
            </w:r>
          </w:p>
        </w:tc>
      </w:tr>
    </w:tbl>
    <w:p w14:paraId="6AC24FC9" w14:textId="77777777" w:rsidR="00F37868" w:rsidRPr="009130D0" w:rsidRDefault="00F37868">
      <w:pPr>
        <w:spacing w:after="80" w:line="276" w:lineRule="auto"/>
        <w:rPr>
          <w:rFonts w:ascii="Inter" w:hAnsi="Inter"/>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27A8092D" w14:textId="77777777">
        <w:tblPrEx>
          <w:tblCellMar>
            <w:top w:w="0" w:type="dxa"/>
            <w:bottom w:w="0" w:type="dxa"/>
          </w:tblCellMar>
        </w:tblPrEx>
        <w:tc>
          <w:tcPr>
            <w:tcW w:w="9638" w:type="dxa"/>
            <w:tcBorders>
              <w:top w:val="none" w:sz="0" w:space="0" w:color="FFFFFF"/>
              <w:left w:val="single" w:sz="24" w:space="0" w:color="FC5220"/>
              <w:bottom w:val="none" w:sz="0" w:space="0" w:color="FFFFFF"/>
              <w:right w:val="none" w:sz="0" w:space="0" w:color="FFFFFF"/>
            </w:tcBorders>
            <w:shd w:val="clear" w:color="auto" w:fill="F4F4F5"/>
            <w:tcMar>
              <w:top w:w="140" w:type="dxa"/>
              <w:left w:w="180" w:type="dxa"/>
              <w:bottom w:w="140" w:type="dxa"/>
              <w:right w:w="180" w:type="dxa"/>
            </w:tcMar>
          </w:tcPr>
          <w:p w14:paraId="3B7BB0F4" w14:textId="77777777" w:rsidR="00F37868" w:rsidRPr="009130D0" w:rsidRDefault="00000000">
            <w:pPr>
              <w:spacing w:after="60" w:line="276" w:lineRule="auto"/>
              <w:rPr>
                <w:rFonts w:ascii="Inter" w:hAnsi="Inter"/>
              </w:rPr>
            </w:pPr>
            <w:r w:rsidRPr="009130D0">
              <w:rPr>
                <w:rFonts w:ascii="Inter" w:hAnsi="Inter"/>
                <w:b/>
                <w:bCs/>
                <w:color w:val="FC5220"/>
                <w:sz w:val="22"/>
                <w:szCs w:val="22"/>
              </w:rPr>
              <w:t xml:space="preserve">04  </w:t>
            </w:r>
            <w:r w:rsidRPr="009130D0">
              <w:rPr>
                <w:rFonts w:ascii="Inter" w:hAnsi="Inter"/>
                <w:b/>
                <w:bCs/>
                <w:sz w:val="22"/>
                <w:szCs w:val="22"/>
              </w:rPr>
              <w:t>Give explicit permission to ask early</w:t>
            </w:r>
          </w:p>
          <w:p w14:paraId="13405FCD" w14:textId="77777777" w:rsidR="00F37868" w:rsidRPr="009130D0" w:rsidRDefault="00000000">
            <w:pPr>
              <w:spacing w:line="276" w:lineRule="auto"/>
              <w:rPr>
                <w:rFonts w:ascii="Inter" w:hAnsi="Inter"/>
              </w:rPr>
            </w:pPr>
            <w:r w:rsidRPr="009130D0">
              <w:rPr>
                <w:rFonts w:ascii="Inter" w:hAnsi="Inter"/>
                <w:i/>
                <w:iCs/>
                <w:color w:val="5C6370"/>
              </w:rPr>
              <w:t>Tell managers directly: you’re expected to ask a question when something changes, not to be right about what it means. This is the single biggest confidence builder.</w:t>
            </w:r>
          </w:p>
        </w:tc>
      </w:tr>
    </w:tbl>
    <w:p w14:paraId="7474C4AF" w14:textId="77777777" w:rsidR="00F37868" w:rsidRPr="009130D0" w:rsidRDefault="00F37868">
      <w:pPr>
        <w:spacing w:after="80" w:line="276" w:lineRule="auto"/>
        <w:rPr>
          <w:rFonts w:ascii="Inter" w:hAnsi="Inter"/>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415B7B1B" w14:textId="77777777">
        <w:tblPrEx>
          <w:tblCellMar>
            <w:top w:w="0" w:type="dxa"/>
            <w:bottom w:w="0" w:type="dxa"/>
          </w:tblCellMar>
        </w:tblPrEx>
        <w:tc>
          <w:tcPr>
            <w:tcW w:w="9638" w:type="dxa"/>
            <w:tcBorders>
              <w:top w:val="none" w:sz="0" w:space="0" w:color="FFFFFF"/>
              <w:left w:val="single" w:sz="24" w:space="0" w:color="FC5220"/>
              <w:bottom w:val="none" w:sz="0" w:space="0" w:color="FFFFFF"/>
              <w:right w:val="none" w:sz="0" w:space="0" w:color="FFFFFF"/>
            </w:tcBorders>
            <w:shd w:val="clear" w:color="auto" w:fill="F4F4F5"/>
            <w:tcMar>
              <w:top w:w="140" w:type="dxa"/>
              <w:left w:w="180" w:type="dxa"/>
              <w:bottom w:w="140" w:type="dxa"/>
              <w:right w:w="180" w:type="dxa"/>
            </w:tcMar>
          </w:tcPr>
          <w:p w14:paraId="3EAA5666" w14:textId="77777777" w:rsidR="00F37868" w:rsidRPr="009130D0" w:rsidRDefault="00000000">
            <w:pPr>
              <w:spacing w:after="60" w:line="276" w:lineRule="auto"/>
              <w:rPr>
                <w:rFonts w:ascii="Inter" w:hAnsi="Inter"/>
              </w:rPr>
            </w:pPr>
            <w:r w:rsidRPr="009130D0">
              <w:rPr>
                <w:rFonts w:ascii="Inter" w:hAnsi="Inter"/>
                <w:b/>
                <w:bCs/>
                <w:color w:val="FC5220"/>
                <w:sz w:val="22"/>
                <w:szCs w:val="22"/>
              </w:rPr>
              <w:t xml:space="preserve">05  </w:t>
            </w:r>
            <w:r w:rsidRPr="009130D0">
              <w:rPr>
                <w:rFonts w:ascii="Inter" w:hAnsi="Inter"/>
                <w:b/>
                <w:bCs/>
                <w:sz w:val="22"/>
                <w:szCs w:val="22"/>
              </w:rPr>
              <w:t>Pilot with one manager group</w:t>
            </w:r>
          </w:p>
          <w:p w14:paraId="27C16564" w14:textId="77777777" w:rsidR="00F37868" w:rsidRPr="009130D0" w:rsidRDefault="00000000">
            <w:pPr>
              <w:spacing w:line="276" w:lineRule="auto"/>
              <w:rPr>
                <w:rFonts w:ascii="Inter" w:hAnsi="Inter"/>
              </w:rPr>
            </w:pPr>
            <w:r w:rsidRPr="009130D0">
              <w:rPr>
                <w:rFonts w:ascii="Inter" w:hAnsi="Inter"/>
                <w:i/>
                <w:iCs/>
                <w:color w:val="5C6370"/>
              </w:rPr>
              <w:t>Use the Signal Review for four to six weeks. Keep the “enough to ask” rule the same so it becomes familiar.</w:t>
            </w:r>
          </w:p>
        </w:tc>
      </w:tr>
    </w:tbl>
    <w:p w14:paraId="6D8E831D" w14:textId="77777777" w:rsidR="00F37868" w:rsidRPr="009130D0" w:rsidRDefault="00F37868">
      <w:pPr>
        <w:spacing w:after="80" w:line="276" w:lineRule="auto"/>
        <w:rPr>
          <w:rFonts w:ascii="Inter" w:hAnsi="Inter"/>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7868" w:rsidRPr="009130D0" w14:paraId="27288366" w14:textId="77777777">
        <w:tblPrEx>
          <w:tblCellMar>
            <w:top w:w="0" w:type="dxa"/>
            <w:bottom w:w="0" w:type="dxa"/>
          </w:tblCellMar>
        </w:tblPrEx>
        <w:tc>
          <w:tcPr>
            <w:tcW w:w="9638" w:type="dxa"/>
            <w:tcBorders>
              <w:top w:val="none" w:sz="0" w:space="0" w:color="FFFFFF"/>
              <w:left w:val="single" w:sz="24" w:space="0" w:color="FC5220"/>
              <w:bottom w:val="none" w:sz="0" w:space="0" w:color="FFFFFF"/>
              <w:right w:val="none" w:sz="0" w:space="0" w:color="FFFFFF"/>
            </w:tcBorders>
            <w:shd w:val="clear" w:color="auto" w:fill="F4F4F5"/>
            <w:tcMar>
              <w:top w:w="140" w:type="dxa"/>
              <w:left w:w="180" w:type="dxa"/>
              <w:bottom w:w="140" w:type="dxa"/>
              <w:right w:w="180" w:type="dxa"/>
            </w:tcMar>
          </w:tcPr>
          <w:p w14:paraId="0F48D43E" w14:textId="77777777" w:rsidR="00F37868" w:rsidRPr="009130D0" w:rsidRDefault="00000000">
            <w:pPr>
              <w:spacing w:after="60" w:line="276" w:lineRule="auto"/>
              <w:rPr>
                <w:rFonts w:ascii="Inter" w:hAnsi="Inter"/>
              </w:rPr>
            </w:pPr>
            <w:r w:rsidRPr="009130D0">
              <w:rPr>
                <w:rFonts w:ascii="Inter" w:hAnsi="Inter"/>
                <w:b/>
                <w:bCs/>
                <w:color w:val="FC5220"/>
                <w:sz w:val="22"/>
                <w:szCs w:val="22"/>
              </w:rPr>
              <w:t xml:space="preserve">06  </w:t>
            </w:r>
            <w:r w:rsidRPr="009130D0">
              <w:rPr>
                <w:rFonts w:ascii="Inter" w:hAnsi="Inter"/>
                <w:b/>
                <w:bCs/>
                <w:sz w:val="22"/>
                <w:szCs w:val="22"/>
              </w:rPr>
              <w:t>Review the conversations, not the dashboards</w:t>
            </w:r>
          </w:p>
          <w:p w14:paraId="780306CB" w14:textId="77777777" w:rsidR="00F37868" w:rsidRPr="009130D0" w:rsidRDefault="00000000">
            <w:pPr>
              <w:spacing w:line="276" w:lineRule="auto"/>
              <w:rPr>
                <w:rFonts w:ascii="Inter" w:hAnsi="Inter"/>
              </w:rPr>
            </w:pPr>
            <w:r w:rsidRPr="009130D0">
              <w:rPr>
                <w:rFonts w:ascii="Inter" w:hAnsi="Inter"/>
                <w:i/>
                <w:iCs/>
                <w:color w:val="5C6370"/>
              </w:rPr>
              <w:t>Ask managers what they noticed, what they asked and what they learned. Share the stories where acting early made a difference.</w:t>
            </w:r>
          </w:p>
        </w:tc>
      </w:tr>
    </w:tbl>
    <w:p w14:paraId="00E61253" w14:textId="77777777" w:rsidR="00F37868" w:rsidRPr="009130D0" w:rsidRDefault="00F37868">
      <w:pPr>
        <w:spacing w:after="120" w:line="276" w:lineRule="auto"/>
        <w:rPr>
          <w:rFonts w:ascii="Inter" w:hAnsi="Inter"/>
        </w:rPr>
      </w:pPr>
    </w:p>
    <w:p w14:paraId="15599C19" w14:textId="77777777" w:rsidR="00F37868" w:rsidRPr="009130D0" w:rsidRDefault="00000000" w:rsidP="00BF6ECD">
      <w:pPr>
        <w:keepNext/>
        <w:spacing w:after="80" w:line="276" w:lineRule="auto"/>
        <w:jc w:val="center"/>
        <w:rPr>
          <w:rFonts w:ascii="Inter" w:hAnsi="Inter"/>
        </w:rPr>
      </w:pPr>
      <w:r w:rsidRPr="009130D0">
        <w:rPr>
          <w:rFonts w:ascii="Inter" w:hAnsi="Inter"/>
          <w:b/>
          <w:bCs/>
          <w:sz w:val="28"/>
          <w:szCs w:val="28"/>
        </w:rPr>
        <w:t>Set the guardrails</w:t>
      </w:r>
    </w:p>
    <w:tbl>
      <w:tblPr>
        <w:tblW w:w="9645" w:type="dxa"/>
        <w:tblCellMar>
          <w:left w:w="0" w:type="dxa"/>
          <w:right w:w="0" w:type="dxa"/>
        </w:tblCellMar>
        <w:tblLook w:val="04A0" w:firstRow="1" w:lastRow="0" w:firstColumn="1" w:lastColumn="0" w:noHBand="0" w:noVBand="1"/>
      </w:tblPr>
      <w:tblGrid>
        <w:gridCol w:w="4641"/>
        <w:gridCol w:w="366"/>
        <w:gridCol w:w="4638"/>
      </w:tblGrid>
      <w:tr w:rsidR="00427F83" w14:paraId="4D41C0A7" w14:textId="77777777">
        <w:trPr>
          <w:trHeight w:val="289"/>
        </w:trPr>
        <w:tc>
          <w:tcPr>
            <w:tcW w:w="4719" w:type="dxa"/>
            <w:tcBorders>
              <w:top w:val="outset" w:sz="6" w:space="0" w:color="auto"/>
              <w:left w:val="outset" w:sz="6" w:space="0" w:color="auto"/>
              <w:bottom w:val="outset" w:sz="6" w:space="0" w:color="auto"/>
              <w:right w:val="outset" w:sz="6" w:space="0" w:color="auto"/>
            </w:tcBorders>
            <w:shd w:val="clear" w:color="auto" w:fill="1F2430"/>
            <w:tcMar>
              <w:top w:w="90" w:type="dxa"/>
              <w:left w:w="180" w:type="dxa"/>
              <w:bottom w:w="90" w:type="dxa"/>
              <w:right w:w="180" w:type="dxa"/>
            </w:tcMar>
            <w:hideMark/>
          </w:tcPr>
          <w:p w14:paraId="4861F323" w14:textId="77777777" w:rsidR="00427F83" w:rsidRDefault="00427F83">
            <w:pPr>
              <w:spacing w:line="276" w:lineRule="auto"/>
              <w:rPr>
                <w:kern w:val="2"/>
                <w14:ligatures w14:val="standardContextual"/>
              </w:rPr>
            </w:pPr>
            <w:r>
              <w:rPr>
                <w:rFonts w:ascii="Inter" w:hAnsi="Inter"/>
                <w:b/>
                <w:bCs/>
                <w:color w:val="FFFFFF"/>
                <w:spacing w:val="30"/>
              </w:rPr>
              <w:t>USE THIS DATA TO</w:t>
            </w:r>
          </w:p>
        </w:tc>
        <w:tc>
          <w:tcPr>
            <w:tcW w:w="200"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70B971E9" w14:textId="77777777" w:rsidR="00427F83" w:rsidRDefault="00427F83">
            <w:pPr>
              <w:spacing w:after="120" w:line="276" w:lineRule="auto"/>
            </w:pPr>
          </w:p>
        </w:tc>
        <w:tc>
          <w:tcPr>
            <w:tcW w:w="4719" w:type="dxa"/>
            <w:tcBorders>
              <w:top w:val="outset" w:sz="6" w:space="0" w:color="auto"/>
              <w:left w:val="outset" w:sz="6" w:space="0" w:color="auto"/>
              <w:bottom w:val="outset" w:sz="6" w:space="0" w:color="auto"/>
              <w:right w:val="outset" w:sz="6" w:space="0" w:color="auto"/>
            </w:tcBorders>
            <w:shd w:val="clear" w:color="auto" w:fill="FC5220"/>
            <w:tcMar>
              <w:top w:w="90" w:type="dxa"/>
              <w:left w:w="180" w:type="dxa"/>
              <w:bottom w:w="90" w:type="dxa"/>
              <w:right w:w="180" w:type="dxa"/>
            </w:tcMar>
            <w:hideMark/>
          </w:tcPr>
          <w:p w14:paraId="1553DC93" w14:textId="77777777" w:rsidR="00427F83" w:rsidRDefault="00427F83">
            <w:pPr>
              <w:spacing w:line="276" w:lineRule="auto"/>
            </w:pPr>
            <w:r>
              <w:rPr>
                <w:rFonts w:ascii="Inter" w:hAnsi="Inter"/>
                <w:b/>
                <w:bCs/>
                <w:color w:val="FFFFFF"/>
                <w:spacing w:val="30"/>
              </w:rPr>
              <w:t>DON’T USE THIS DATA TO</w:t>
            </w:r>
          </w:p>
        </w:tc>
      </w:tr>
      <w:tr w:rsidR="00427F83" w14:paraId="31969D5D" w14:textId="77777777">
        <w:tc>
          <w:tcPr>
            <w:tcW w:w="4719" w:type="dxa"/>
            <w:tcBorders>
              <w:top w:val="outset" w:sz="6" w:space="0" w:color="auto"/>
              <w:left w:val="outset" w:sz="6" w:space="0" w:color="auto"/>
              <w:bottom w:val="outset" w:sz="6" w:space="0" w:color="auto"/>
              <w:right w:val="outset" w:sz="6" w:space="0" w:color="auto"/>
            </w:tcBorders>
            <w:shd w:val="clear" w:color="auto" w:fill="F4F4F5"/>
            <w:tcMar>
              <w:top w:w="140" w:type="dxa"/>
              <w:left w:w="180" w:type="dxa"/>
              <w:bottom w:w="140" w:type="dxa"/>
              <w:right w:w="180" w:type="dxa"/>
            </w:tcMar>
            <w:hideMark/>
          </w:tcPr>
          <w:p w14:paraId="6E88AAEB" w14:textId="77777777" w:rsidR="00427F83" w:rsidRDefault="00427F83" w:rsidP="00427F83">
            <w:pPr>
              <w:pStyle w:val="ListParagraph"/>
              <w:numPr>
                <w:ilvl w:val="0"/>
                <w:numId w:val="11"/>
              </w:numPr>
              <w:spacing w:after="60" w:line="276" w:lineRule="auto"/>
              <w:ind w:left="320" w:hanging="220"/>
            </w:pPr>
            <w:r>
              <w:rPr>
                <w:rFonts w:ascii="Inter" w:hAnsi="Inter"/>
              </w:rPr>
              <w:t>Start better conversations with your own team</w:t>
            </w:r>
          </w:p>
          <w:p w14:paraId="0C11FAED" w14:textId="77777777" w:rsidR="00427F83" w:rsidRDefault="00427F83" w:rsidP="00427F83">
            <w:pPr>
              <w:pStyle w:val="ListParagraph"/>
              <w:numPr>
                <w:ilvl w:val="0"/>
                <w:numId w:val="11"/>
              </w:numPr>
              <w:spacing w:after="60" w:line="276" w:lineRule="auto"/>
              <w:ind w:left="320" w:hanging="220"/>
            </w:pPr>
            <w:r>
              <w:rPr>
                <w:rFonts w:ascii="Inter" w:hAnsi="Inter"/>
              </w:rPr>
              <w:t>Notice change for each person against their own pattern</w:t>
            </w:r>
          </w:p>
          <w:p w14:paraId="28D40BD3" w14:textId="77777777" w:rsidR="00427F83" w:rsidRDefault="00427F83" w:rsidP="00427F83">
            <w:pPr>
              <w:pStyle w:val="ListParagraph"/>
              <w:numPr>
                <w:ilvl w:val="0"/>
                <w:numId w:val="11"/>
              </w:numPr>
              <w:spacing w:after="60" w:line="276" w:lineRule="auto"/>
              <w:ind w:left="320" w:hanging="220"/>
            </w:pPr>
            <w:r>
              <w:rPr>
                <w:rFonts w:ascii="Inter" w:hAnsi="Inter"/>
              </w:rPr>
              <w:t>Offer support earlier</w:t>
            </w:r>
          </w:p>
        </w:tc>
        <w:tc>
          <w:tcPr>
            <w:tcW w:w="200" w:type="dxa"/>
            <w:tcBorders>
              <w:top w:val="outset" w:sz="6" w:space="0" w:color="auto"/>
              <w:left w:val="outset" w:sz="6" w:space="0" w:color="auto"/>
              <w:bottom w:val="outset" w:sz="6" w:space="0" w:color="auto"/>
              <w:right w:val="outset" w:sz="6" w:space="0" w:color="auto"/>
            </w:tcBorders>
            <w:tcMar>
              <w:top w:w="140" w:type="dxa"/>
              <w:left w:w="180" w:type="dxa"/>
              <w:bottom w:w="140" w:type="dxa"/>
              <w:right w:w="180" w:type="dxa"/>
            </w:tcMar>
            <w:hideMark/>
          </w:tcPr>
          <w:p w14:paraId="69D65A31" w14:textId="77777777" w:rsidR="00427F83" w:rsidRDefault="00427F83">
            <w:pPr>
              <w:spacing w:after="120" w:line="276" w:lineRule="auto"/>
            </w:pPr>
          </w:p>
        </w:tc>
        <w:tc>
          <w:tcPr>
            <w:tcW w:w="4719" w:type="dxa"/>
            <w:tcBorders>
              <w:top w:val="outset" w:sz="6" w:space="0" w:color="auto"/>
              <w:left w:val="outset" w:sz="6" w:space="0" w:color="auto"/>
              <w:bottom w:val="outset" w:sz="6" w:space="0" w:color="auto"/>
              <w:right w:val="outset" w:sz="6" w:space="0" w:color="auto"/>
            </w:tcBorders>
            <w:shd w:val="clear" w:color="auto" w:fill="FEEDE7"/>
            <w:tcMar>
              <w:top w:w="140" w:type="dxa"/>
              <w:left w:w="180" w:type="dxa"/>
              <w:bottom w:w="140" w:type="dxa"/>
              <w:right w:w="180" w:type="dxa"/>
            </w:tcMar>
            <w:hideMark/>
          </w:tcPr>
          <w:p w14:paraId="5F4F0103" w14:textId="77777777" w:rsidR="00427F83" w:rsidRDefault="00427F83" w:rsidP="00427F83">
            <w:pPr>
              <w:pStyle w:val="ListParagraph"/>
              <w:numPr>
                <w:ilvl w:val="0"/>
                <w:numId w:val="12"/>
              </w:numPr>
              <w:spacing w:after="60" w:line="276" w:lineRule="auto"/>
              <w:ind w:left="320" w:hanging="220"/>
            </w:pPr>
            <w:r>
              <w:rPr>
                <w:rFonts w:ascii="Inter" w:hAnsi="Inter"/>
              </w:rPr>
              <w:t>Rank or compare individuals</w:t>
            </w:r>
          </w:p>
          <w:p w14:paraId="74E6A98D" w14:textId="77777777" w:rsidR="00427F83" w:rsidRDefault="00427F83" w:rsidP="00427F83">
            <w:pPr>
              <w:pStyle w:val="ListParagraph"/>
              <w:numPr>
                <w:ilvl w:val="0"/>
                <w:numId w:val="12"/>
              </w:numPr>
              <w:spacing w:after="60" w:line="276" w:lineRule="auto"/>
              <w:ind w:left="320" w:hanging="220"/>
            </w:pPr>
            <w:r>
              <w:rPr>
                <w:rFonts w:ascii="Inter" w:hAnsi="Inter"/>
              </w:rPr>
              <w:t>Monitor people or draw conclusions without a conversation</w:t>
            </w:r>
          </w:p>
          <w:p w14:paraId="500381C7" w14:textId="77777777" w:rsidR="00427F83" w:rsidRDefault="00427F83" w:rsidP="00427F83">
            <w:pPr>
              <w:pStyle w:val="ListParagraph"/>
              <w:numPr>
                <w:ilvl w:val="0"/>
                <w:numId w:val="12"/>
              </w:numPr>
              <w:spacing w:after="60" w:line="276" w:lineRule="auto"/>
              <w:ind w:left="320" w:hanging="220"/>
            </w:pPr>
            <w:r>
              <w:rPr>
                <w:rFonts w:ascii="Inter" w:hAnsi="Inter"/>
              </w:rPr>
              <w:t xml:space="preserve">Report to the board. </w:t>
            </w:r>
          </w:p>
        </w:tc>
      </w:tr>
    </w:tbl>
    <w:p w14:paraId="54A18A19" w14:textId="77777777" w:rsidR="00F37868" w:rsidRPr="009130D0" w:rsidRDefault="00000000" w:rsidP="00BF6ECD">
      <w:pPr>
        <w:keepNext/>
        <w:spacing w:after="80" w:line="276" w:lineRule="auto"/>
        <w:jc w:val="center"/>
        <w:rPr>
          <w:rFonts w:ascii="Inter" w:hAnsi="Inter"/>
        </w:rPr>
      </w:pPr>
      <w:r w:rsidRPr="009130D0">
        <w:rPr>
          <w:rFonts w:ascii="Inter" w:hAnsi="Inter"/>
          <w:b/>
          <w:bCs/>
          <w:sz w:val="28"/>
          <w:szCs w:val="28"/>
        </w:rPr>
        <w:lastRenderedPageBreak/>
        <w:t>Signs it’s working</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960"/>
        <w:gridCol w:w="380"/>
        <w:gridCol w:w="2959"/>
        <w:gridCol w:w="380"/>
        <w:gridCol w:w="2959"/>
      </w:tblGrid>
      <w:tr w:rsidR="00F37868" w:rsidRPr="009130D0" w14:paraId="02F9CA3E" w14:textId="77777777">
        <w:tblPrEx>
          <w:tblCellMar>
            <w:top w:w="0" w:type="dxa"/>
            <w:bottom w:w="0" w:type="dxa"/>
          </w:tblCellMar>
        </w:tblPrEx>
        <w:tc>
          <w:tcPr>
            <w:tcW w:w="3079" w:type="dxa"/>
            <w:shd w:val="clear" w:color="auto" w:fill="F4F4F5"/>
            <w:tcMar>
              <w:top w:w="140" w:type="dxa"/>
              <w:left w:w="180" w:type="dxa"/>
              <w:bottom w:w="140" w:type="dxa"/>
              <w:right w:w="180" w:type="dxa"/>
            </w:tcMar>
          </w:tcPr>
          <w:p w14:paraId="543BCFE6" w14:textId="77777777" w:rsidR="00F37868" w:rsidRPr="009130D0" w:rsidRDefault="00000000">
            <w:pPr>
              <w:spacing w:after="80" w:line="276" w:lineRule="auto"/>
              <w:rPr>
                <w:rFonts w:ascii="Inter" w:hAnsi="Inter"/>
              </w:rPr>
            </w:pPr>
            <w:r w:rsidRPr="009130D0">
              <w:rPr>
                <w:rFonts w:ascii="Inter" w:hAnsi="Inter"/>
                <w:b/>
                <w:bCs/>
                <w:color w:val="FC5220"/>
                <w:spacing w:val="30"/>
                <w:sz w:val="16"/>
                <w:szCs w:val="16"/>
              </w:rPr>
              <w:t>MANAGERS</w:t>
            </w:r>
          </w:p>
          <w:p w14:paraId="15A39D33" w14:textId="77777777" w:rsidR="00F37868" w:rsidRPr="009130D0" w:rsidRDefault="00000000">
            <w:pPr>
              <w:spacing w:line="276" w:lineRule="auto"/>
              <w:rPr>
                <w:rFonts w:ascii="Inter" w:hAnsi="Inter"/>
              </w:rPr>
            </w:pPr>
            <w:r w:rsidRPr="009130D0">
              <w:rPr>
                <w:rFonts w:ascii="Inter" w:hAnsi="Inter"/>
                <w:sz w:val="19"/>
                <w:szCs w:val="19"/>
              </w:rPr>
              <w:t>Ask about changes within a week or two, rather than waiting for a formal review.</w:t>
            </w:r>
          </w:p>
        </w:tc>
        <w:tc>
          <w:tcPr>
            <w:tcW w:w="200" w:type="dxa"/>
            <w:tcMar>
              <w:top w:w="140" w:type="dxa"/>
              <w:left w:w="180" w:type="dxa"/>
              <w:bottom w:w="140" w:type="dxa"/>
              <w:right w:w="180" w:type="dxa"/>
            </w:tcMar>
          </w:tcPr>
          <w:p w14:paraId="40D25D8F" w14:textId="77777777" w:rsidR="00F37868" w:rsidRPr="009130D0" w:rsidRDefault="00F37868">
            <w:pPr>
              <w:spacing w:after="120" w:line="276" w:lineRule="auto"/>
              <w:rPr>
                <w:rFonts w:ascii="Inter" w:hAnsi="Inter"/>
              </w:rPr>
            </w:pPr>
          </w:p>
        </w:tc>
        <w:tc>
          <w:tcPr>
            <w:tcW w:w="3079" w:type="dxa"/>
            <w:shd w:val="clear" w:color="auto" w:fill="F4F4F5"/>
            <w:tcMar>
              <w:top w:w="140" w:type="dxa"/>
              <w:left w:w="180" w:type="dxa"/>
              <w:bottom w:w="140" w:type="dxa"/>
              <w:right w:w="180" w:type="dxa"/>
            </w:tcMar>
          </w:tcPr>
          <w:p w14:paraId="615BFAFB" w14:textId="77777777" w:rsidR="00F37868" w:rsidRPr="009130D0" w:rsidRDefault="00000000">
            <w:pPr>
              <w:spacing w:after="80" w:line="276" w:lineRule="auto"/>
              <w:rPr>
                <w:rFonts w:ascii="Inter" w:hAnsi="Inter"/>
              </w:rPr>
            </w:pPr>
            <w:r w:rsidRPr="009130D0">
              <w:rPr>
                <w:rFonts w:ascii="Inter" w:hAnsi="Inter"/>
                <w:b/>
                <w:bCs/>
                <w:color w:val="FC5220"/>
                <w:spacing w:val="30"/>
                <w:sz w:val="16"/>
                <w:szCs w:val="16"/>
              </w:rPr>
              <w:t>EMPLOYEES</w:t>
            </w:r>
          </w:p>
          <w:p w14:paraId="20B86CB1" w14:textId="77777777" w:rsidR="00F37868" w:rsidRPr="009130D0" w:rsidRDefault="00000000">
            <w:pPr>
              <w:spacing w:line="276" w:lineRule="auto"/>
              <w:rPr>
                <w:rFonts w:ascii="Inter" w:hAnsi="Inter"/>
              </w:rPr>
            </w:pPr>
            <w:r w:rsidRPr="009130D0">
              <w:rPr>
                <w:rFonts w:ascii="Inter" w:hAnsi="Inter"/>
                <w:sz w:val="19"/>
                <w:szCs w:val="19"/>
              </w:rPr>
              <w:t>Feel noticed and supported earlier, not watched.</w:t>
            </w:r>
          </w:p>
        </w:tc>
        <w:tc>
          <w:tcPr>
            <w:tcW w:w="200" w:type="dxa"/>
            <w:tcMar>
              <w:top w:w="140" w:type="dxa"/>
              <w:left w:w="180" w:type="dxa"/>
              <w:bottom w:w="140" w:type="dxa"/>
              <w:right w:w="180" w:type="dxa"/>
            </w:tcMar>
          </w:tcPr>
          <w:p w14:paraId="5E2E7F4A" w14:textId="77777777" w:rsidR="00F37868" w:rsidRPr="009130D0" w:rsidRDefault="00F37868">
            <w:pPr>
              <w:spacing w:after="120" w:line="276" w:lineRule="auto"/>
              <w:rPr>
                <w:rFonts w:ascii="Inter" w:hAnsi="Inter"/>
              </w:rPr>
            </w:pPr>
          </w:p>
        </w:tc>
        <w:tc>
          <w:tcPr>
            <w:tcW w:w="3079" w:type="dxa"/>
            <w:shd w:val="clear" w:color="auto" w:fill="F4F4F5"/>
            <w:tcMar>
              <w:top w:w="140" w:type="dxa"/>
              <w:left w:w="180" w:type="dxa"/>
              <w:bottom w:w="140" w:type="dxa"/>
              <w:right w:w="180" w:type="dxa"/>
            </w:tcMar>
          </w:tcPr>
          <w:p w14:paraId="38D6348B" w14:textId="77777777" w:rsidR="00F37868" w:rsidRPr="009130D0" w:rsidRDefault="00000000">
            <w:pPr>
              <w:spacing w:after="80" w:line="276" w:lineRule="auto"/>
              <w:rPr>
                <w:rFonts w:ascii="Inter" w:hAnsi="Inter"/>
              </w:rPr>
            </w:pPr>
            <w:r w:rsidRPr="009130D0">
              <w:rPr>
                <w:rFonts w:ascii="Inter" w:hAnsi="Inter"/>
                <w:b/>
                <w:bCs/>
                <w:color w:val="FC5220"/>
                <w:spacing w:val="30"/>
                <w:sz w:val="16"/>
                <w:szCs w:val="16"/>
              </w:rPr>
              <w:t>HR AND L&amp;D</w:t>
            </w:r>
          </w:p>
          <w:p w14:paraId="0CAA793D" w14:textId="77777777" w:rsidR="00F37868" w:rsidRPr="009130D0" w:rsidRDefault="00000000">
            <w:pPr>
              <w:spacing w:line="276" w:lineRule="auto"/>
              <w:rPr>
                <w:rFonts w:ascii="Inter" w:hAnsi="Inter"/>
              </w:rPr>
            </w:pPr>
            <w:r w:rsidRPr="009130D0">
              <w:rPr>
                <w:rFonts w:ascii="Inter" w:hAnsi="Inter"/>
                <w:sz w:val="19"/>
                <w:szCs w:val="19"/>
              </w:rPr>
              <w:t>Hear fewer surprises: resignations, dips and issues that “came out of nowhere.”</w:t>
            </w:r>
          </w:p>
        </w:tc>
      </w:tr>
    </w:tbl>
    <w:p w14:paraId="43D05F06" w14:textId="77777777" w:rsidR="00F37868" w:rsidRDefault="00F37868">
      <w:pPr>
        <w:spacing w:after="360" w:line="276" w:lineRule="auto"/>
        <w:rPr>
          <w:rFonts w:ascii="Inter" w:hAnsi="Inter"/>
        </w:rPr>
      </w:pPr>
    </w:p>
    <w:p w14:paraId="11EC578F" w14:textId="77777777" w:rsidR="00B02E42" w:rsidRPr="009130D0" w:rsidRDefault="00B02E42">
      <w:pPr>
        <w:spacing w:after="360" w:line="276" w:lineRule="auto"/>
        <w:rPr>
          <w:rFonts w:ascii="Inter" w:hAnsi="Inter"/>
        </w:rPr>
      </w:pPr>
    </w:p>
    <w:p w14:paraId="2BDA535B" w14:textId="77777777" w:rsidR="00F37868" w:rsidRPr="009130D0" w:rsidRDefault="00000000" w:rsidP="000425A6">
      <w:pPr>
        <w:spacing w:after="80" w:line="276" w:lineRule="auto"/>
        <w:jc w:val="center"/>
        <w:rPr>
          <w:rFonts w:ascii="Inter" w:hAnsi="Inter"/>
        </w:rPr>
      </w:pPr>
      <w:r w:rsidRPr="009130D0">
        <w:rPr>
          <w:rFonts w:ascii="Inter" w:hAnsi="Inter"/>
          <w:b/>
          <w:bCs/>
          <w:color w:val="FC5220"/>
          <w:spacing w:val="40"/>
          <w:sz w:val="16"/>
          <w:szCs w:val="16"/>
        </w:rPr>
        <w:t>AS ADOPTION GROWS</w:t>
      </w:r>
    </w:p>
    <w:p w14:paraId="71BCA34C" w14:textId="77777777" w:rsidR="00F37868" w:rsidRPr="009130D0" w:rsidRDefault="00000000" w:rsidP="000425A6">
      <w:pPr>
        <w:spacing w:after="80" w:line="276" w:lineRule="auto"/>
        <w:jc w:val="center"/>
        <w:rPr>
          <w:rFonts w:ascii="Inter" w:hAnsi="Inter"/>
        </w:rPr>
      </w:pPr>
      <w:r w:rsidRPr="009130D0">
        <w:rPr>
          <w:rFonts w:ascii="Inter" w:hAnsi="Inter"/>
          <w:b/>
          <w:bCs/>
          <w:sz w:val="40"/>
          <w:szCs w:val="40"/>
        </w:rPr>
        <w:t>From one manager to every team</w:t>
      </w:r>
    </w:p>
    <w:p w14:paraId="6CD18142" w14:textId="77777777" w:rsidR="00F37868" w:rsidRDefault="00000000">
      <w:pPr>
        <w:spacing w:after="200" w:line="276" w:lineRule="auto"/>
        <w:rPr>
          <w:rFonts w:ascii="Inter" w:hAnsi="Inter"/>
        </w:rPr>
      </w:pPr>
      <w:r w:rsidRPr="009130D0">
        <w:rPr>
          <w:rFonts w:ascii="Inter" w:hAnsi="Inter"/>
        </w:rPr>
        <w:t>The Signal Review works well for one manager and a handful of people. It gets harder to sustain across many teams and over months, because the connecting, comparing and remembering all happen by hand. A dedicated platform like Zensai does that part for you, so managers spend their time on the conversation, not the spreadsheet.</w:t>
      </w:r>
    </w:p>
    <w:p w14:paraId="42855E43" w14:textId="77777777" w:rsidR="001D718F" w:rsidRPr="009130D0" w:rsidRDefault="001D718F">
      <w:pPr>
        <w:spacing w:after="200" w:line="276" w:lineRule="auto"/>
        <w:rPr>
          <w:rFonts w:ascii="Inter" w:hAnsi="Inter"/>
        </w:rPr>
      </w:pPr>
    </w:p>
    <w:tbl>
      <w:tblPr>
        <w:tblW w:w="9645" w:type="dxa"/>
        <w:tblBorders>
          <w:top w:val="single" w:sz="4" w:space="0" w:color="DADCE0"/>
          <w:left w:val="single" w:sz="4" w:space="0" w:color="DADCE0"/>
          <w:bottom w:val="single" w:sz="4" w:space="0" w:color="DADCE0"/>
          <w:right w:val="single" w:sz="4" w:space="0" w:color="DADCE0"/>
        </w:tblBorders>
        <w:tblCellMar>
          <w:left w:w="0" w:type="dxa"/>
          <w:right w:w="0" w:type="dxa"/>
        </w:tblCellMar>
        <w:tblLook w:val="04A0" w:firstRow="1" w:lastRow="0" w:firstColumn="1" w:lastColumn="0" w:noHBand="0" w:noVBand="1"/>
      </w:tblPr>
      <w:tblGrid>
        <w:gridCol w:w="4822"/>
        <w:gridCol w:w="4823"/>
      </w:tblGrid>
      <w:tr w:rsidR="00427F83" w14:paraId="6DB32ECC" w14:textId="77777777">
        <w:tc>
          <w:tcPr>
            <w:tcW w:w="4819" w:type="dxa"/>
            <w:tcBorders>
              <w:top w:val="outset" w:sz="6" w:space="0" w:color="auto"/>
              <w:left w:val="outset" w:sz="6" w:space="0" w:color="auto"/>
              <w:bottom w:val="outset" w:sz="6" w:space="0" w:color="auto"/>
              <w:right w:val="outset" w:sz="6" w:space="0" w:color="auto"/>
            </w:tcBorders>
            <w:shd w:val="clear" w:color="auto" w:fill="4F4FFD"/>
            <w:tcMar>
              <w:top w:w="90" w:type="dxa"/>
              <w:left w:w="180" w:type="dxa"/>
              <w:bottom w:w="90" w:type="dxa"/>
              <w:right w:w="180" w:type="dxa"/>
            </w:tcMar>
            <w:hideMark/>
          </w:tcPr>
          <w:p w14:paraId="4293E001" w14:textId="77777777" w:rsidR="00427F83" w:rsidRDefault="00427F83">
            <w:pPr>
              <w:spacing w:line="276" w:lineRule="auto"/>
              <w:rPr>
                <w:kern w:val="2"/>
                <w14:ligatures w14:val="standardContextual"/>
              </w:rPr>
            </w:pPr>
            <w:r>
              <w:rPr>
                <w:rFonts w:ascii="Inter" w:hAnsi="Inter"/>
                <w:b/>
                <w:bCs/>
                <w:color w:val="FFFFFF"/>
                <w:spacing w:val="30"/>
              </w:rPr>
              <w:t>MANUAL SIGNAL REVIEW</w:t>
            </w:r>
          </w:p>
        </w:tc>
        <w:tc>
          <w:tcPr>
            <w:tcW w:w="4819" w:type="dxa"/>
            <w:tcBorders>
              <w:top w:val="outset" w:sz="6" w:space="0" w:color="auto"/>
              <w:left w:val="outset" w:sz="6" w:space="0" w:color="auto"/>
              <w:bottom w:val="outset" w:sz="6" w:space="0" w:color="auto"/>
              <w:right w:val="outset" w:sz="6" w:space="0" w:color="auto"/>
            </w:tcBorders>
            <w:shd w:val="clear" w:color="auto" w:fill="FC5220"/>
            <w:tcMar>
              <w:top w:w="90" w:type="dxa"/>
              <w:left w:w="180" w:type="dxa"/>
              <w:bottom w:w="90" w:type="dxa"/>
              <w:right w:w="180" w:type="dxa"/>
            </w:tcMar>
            <w:hideMark/>
          </w:tcPr>
          <w:p w14:paraId="3E0555A3" w14:textId="77777777" w:rsidR="00427F83" w:rsidRDefault="00427F83">
            <w:pPr>
              <w:spacing w:line="276" w:lineRule="auto"/>
            </w:pPr>
            <w:r>
              <w:rPr>
                <w:rFonts w:ascii="Inter" w:hAnsi="Inter"/>
                <w:b/>
                <w:bCs/>
                <w:color w:val="FFFFFF"/>
                <w:spacing w:val="30"/>
              </w:rPr>
              <w:t>ZENSAI IN MICROSOFT 365</w:t>
            </w:r>
          </w:p>
        </w:tc>
      </w:tr>
      <w:tr w:rsidR="00427F83" w14:paraId="294DEC71" w14:textId="77777777">
        <w:tc>
          <w:tcPr>
            <w:tcW w:w="4819" w:type="dxa"/>
            <w:tcBorders>
              <w:top w:val="outset" w:sz="6" w:space="0" w:color="auto"/>
              <w:left w:val="outset" w:sz="6" w:space="0" w:color="auto"/>
              <w:bottom w:val="outset" w:sz="6" w:space="0" w:color="auto"/>
              <w:right w:val="outset" w:sz="6" w:space="0" w:color="auto"/>
            </w:tcBorders>
            <w:shd w:val="clear" w:color="auto" w:fill="E4E4FF"/>
            <w:tcMar>
              <w:top w:w="140" w:type="dxa"/>
              <w:left w:w="180" w:type="dxa"/>
              <w:bottom w:w="140" w:type="dxa"/>
              <w:right w:w="180" w:type="dxa"/>
            </w:tcMar>
            <w:hideMark/>
          </w:tcPr>
          <w:p w14:paraId="0E17271F" w14:textId="77777777" w:rsidR="00427F83" w:rsidRDefault="00427F83" w:rsidP="00427F83">
            <w:pPr>
              <w:pStyle w:val="ListParagraph"/>
              <w:numPr>
                <w:ilvl w:val="0"/>
                <w:numId w:val="13"/>
              </w:numPr>
              <w:spacing w:after="60" w:line="276" w:lineRule="auto"/>
              <w:ind w:left="420" w:hanging="220"/>
            </w:pPr>
            <w:r>
              <w:rPr>
                <w:rFonts w:ascii="Inter" w:hAnsi="Inter"/>
              </w:rPr>
              <w:t>Signals gathered by hand from different places</w:t>
            </w:r>
          </w:p>
          <w:p w14:paraId="29449007" w14:textId="77777777" w:rsidR="00427F83" w:rsidRDefault="00427F83" w:rsidP="00427F83">
            <w:pPr>
              <w:pStyle w:val="ListParagraph"/>
              <w:numPr>
                <w:ilvl w:val="0"/>
                <w:numId w:val="13"/>
              </w:numPr>
              <w:spacing w:after="60" w:line="276" w:lineRule="auto"/>
              <w:ind w:left="420" w:hanging="220"/>
            </w:pPr>
            <w:r>
              <w:rPr>
                <w:rFonts w:ascii="Inter" w:hAnsi="Inter"/>
              </w:rPr>
              <w:t>Patterns tracked in the manager’s head or a spreadsheet</w:t>
            </w:r>
          </w:p>
          <w:p w14:paraId="4656261F" w14:textId="77777777" w:rsidR="00427F83" w:rsidRDefault="00427F83" w:rsidP="00427F83">
            <w:pPr>
              <w:pStyle w:val="ListParagraph"/>
              <w:numPr>
                <w:ilvl w:val="0"/>
                <w:numId w:val="13"/>
              </w:numPr>
              <w:spacing w:after="60" w:line="276" w:lineRule="auto"/>
              <w:ind w:left="420" w:hanging="220"/>
            </w:pPr>
            <w:r>
              <w:rPr>
                <w:rFonts w:ascii="Inter" w:hAnsi="Inter"/>
              </w:rPr>
              <w:t>Hard to see trends across weeks or quarters</w:t>
            </w:r>
          </w:p>
          <w:p w14:paraId="72015B56" w14:textId="77777777" w:rsidR="00427F83" w:rsidRDefault="00427F83" w:rsidP="00427F83">
            <w:pPr>
              <w:pStyle w:val="ListParagraph"/>
              <w:numPr>
                <w:ilvl w:val="0"/>
                <w:numId w:val="13"/>
              </w:numPr>
              <w:spacing w:after="60" w:line="276" w:lineRule="auto"/>
              <w:ind w:left="420" w:hanging="220"/>
            </w:pPr>
            <w:r>
              <w:rPr>
                <w:rFonts w:ascii="Inter" w:hAnsi="Inter"/>
              </w:rPr>
              <w:t>No view across teams or departments</w:t>
            </w:r>
          </w:p>
          <w:p w14:paraId="3919D78C" w14:textId="77777777" w:rsidR="00427F83" w:rsidRDefault="00427F83" w:rsidP="00427F83">
            <w:pPr>
              <w:pStyle w:val="ListParagraph"/>
              <w:numPr>
                <w:ilvl w:val="0"/>
                <w:numId w:val="13"/>
              </w:numPr>
              <w:spacing w:after="60" w:line="276" w:lineRule="auto"/>
              <w:ind w:left="420" w:hanging="220"/>
            </w:pPr>
            <w:r>
              <w:rPr>
                <w:rFonts w:ascii="Inter" w:hAnsi="Inter"/>
              </w:rPr>
              <w:t>Tone changes easy to miss</w:t>
            </w:r>
          </w:p>
          <w:p w14:paraId="2F6EDF84" w14:textId="77777777" w:rsidR="00427F83" w:rsidRDefault="00427F83" w:rsidP="00427F83">
            <w:pPr>
              <w:pStyle w:val="ListParagraph"/>
              <w:numPr>
                <w:ilvl w:val="0"/>
                <w:numId w:val="13"/>
              </w:numPr>
              <w:spacing w:after="60" w:line="276" w:lineRule="auto"/>
              <w:ind w:left="420" w:hanging="220"/>
            </w:pPr>
            <w:r>
              <w:rPr>
                <w:rFonts w:ascii="Inter" w:hAnsi="Inter"/>
              </w:rPr>
              <w:t>Depends on each manager remembering</w:t>
            </w:r>
          </w:p>
        </w:tc>
        <w:tc>
          <w:tcPr>
            <w:tcW w:w="4819" w:type="dxa"/>
            <w:tcBorders>
              <w:top w:val="outset" w:sz="6" w:space="0" w:color="auto"/>
              <w:left w:val="outset" w:sz="6" w:space="0" w:color="auto"/>
              <w:bottom w:val="outset" w:sz="6" w:space="0" w:color="auto"/>
              <w:right w:val="outset" w:sz="6" w:space="0" w:color="auto"/>
            </w:tcBorders>
            <w:shd w:val="clear" w:color="auto" w:fill="FEEDE7"/>
            <w:tcMar>
              <w:top w:w="140" w:type="dxa"/>
              <w:left w:w="180" w:type="dxa"/>
              <w:bottom w:w="140" w:type="dxa"/>
              <w:right w:w="180" w:type="dxa"/>
            </w:tcMar>
            <w:hideMark/>
          </w:tcPr>
          <w:p w14:paraId="4B8193A2" w14:textId="77777777" w:rsidR="00427F83" w:rsidRDefault="00427F83" w:rsidP="00427F83">
            <w:pPr>
              <w:pStyle w:val="ListParagraph"/>
              <w:numPr>
                <w:ilvl w:val="0"/>
                <w:numId w:val="14"/>
              </w:numPr>
              <w:spacing w:after="60" w:line="276" w:lineRule="auto"/>
              <w:ind w:left="320" w:hanging="220"/>
            </w:pPr>
            <w:r>
              <w:rPr>
                <w:rFonts w:ascii="Inter" w:hAnsi="Inter"/>
              </w:rPr>
              <w:t>Check-in ratings, comments and participation in one view</w:t>
            </w:r>
          </w:p>
          <w:p w14:paraId="45098F09" w14:textId="77777777" w:rsidR="00427F83" w:rsidRDefault="00427F83" w:rsidP="00427F83">
            <w:pPr>
              <w:pStyle w:val="ListParagraph"/>
              <w:numPr>
                <w:ilvl w:val="0"/>
                <w:numId w:val="14"/>
              </w:numPr>
              <w:spacing w:after="60" w:line="276" w:lineRule="auto"/>
              <w:ind w:left="320" w:hanging="220"/>
            </w:pPr>
            <w:r>
              <w:rPr>
                <w:rFonts w:ascii="Inter" w:hAnsi="Inter"/>
              </w:rPr>
              <w:t>Each person read against their own pattern automatically</w:t>
            </w:r>
          </w:p>
          <w:p w14:paraId="1AC1164D" w14:textId="77777777" w:rsidR="00427F83" w:rsidRDefault="00427F83" w:rsidP="00427F83">
            <w:pPr>
              <w:pStyle w:val="ListParagraph"/>
              <w:numPr>
                <w:ilvl w:val="0"/>
                <w:numId w:val="14"/>
              </w:numPr>
              <w:spacing w:after="60" w:line="276" w:lineRule="auto"/>
              <w:ind w:left="320" w:hanging="220"/>
            </w:pPr>
            <w:r>
              <w:rPr>
                <w:rFonts w:ascii="Inter" w:hAnsi="Inter"/>
              </w:rPr>
              <w:t>Per-question trends by week or quarter</w:t>
            </w:r>
          </w:p>
          <w:p w14:paraId="7C814D21" w14:textId="77777777" w:rsidR="00427F83" w:rsidRDefault="00427F83" w:rsidP="00427F83">
            <w:pPr>
              <w:pStyle w:val="ListParagraph"/>
              <w:numPr>
                <w:ilvl w:val="0"/>
                <w:numId w:val="14"/>
              </w:numPr>
              <w:spacing w:after="60" w:line="276" w:lineRule="auto"/>
              <w:ind w:left="320" w:hanging="220"/>
            </w:pPr>
            <w:r>
              <w:rPr>
                <w:rFonts w:ascii="Inter" w:hAnsi="Inter"/>
              </w:rPr>
              <w:t>Filter by team or department</w:t>
            </w:r>
          </w:p>
          <w:p w14:paraId="0778DDEF" w14:textId="77777777" w:rsidR="00427F83" w:rsidRDefault="00427F83" w:rsidP="00427F83">
            <w:pPr>
              <w:pStyle w:val="ListParagraph"/>
              <w:numPr>
                <w:ilvl w:val="0"/>
                <w:numId w:val="14"/>
              </w:numPr>
              <w:spacing w:after="60" w:line="276" w:lineRule="auto"/>
              <w:ind w:left="320" w:hanging="220"/>
            </w:pPr>
            <w:r>
              <w:rPr>
                <w:rFonts w:ascii="Inter" w:hAnsi="Inter"/>
              </w:rPr>
              <w:t>The written context behind every score, one click away</w:t>
            </w:r>
          </w:p>
          <w:p w14:paraId="42E6BF83" w14:textId="77777777" w:rsidR="00427F83" w:rsidRDefault="00427F83" w:rsidP="00427F83">
            <w:pPr>
              <w:pStyle w:val="ListParagraph"/>
              <w:numPr>
                <w:ilvl w:val="0"/>
                <w:numId w:val="14"/>
              </w:numPr>
              <w:spacing w:after="60" w:line="276" w:lineRule="auto"/>
              <w:ind w:left="320" w:hanging="220"/>
            </w:pPr>
            <w:r>
              <w:rPr>
                <w:rFonts w:ascii="Inter" w:hAnsi="Inter"/>
              </w:rPr>
              <w:t>Signals surface without anyone filling in anything extra</w:t>
            </w:r>
          </w:p>
        </w:tc>
      </w:tr>
    </w:tbl>
    <w:p w14:paraId="3054A22B" w14:textId="77777777" w:rsidR="00000000" w:rsidRDefault="00000000">
      <w:pPr>
        <w:rPr>
          <w:rFonts w:ascii="Inter" w:hAnsi="Inter"/>
        </w:rPr>
      </w:pPr>
    </w:p>
    <w:p w14:paraId="1FED3426" w14:textId="77777777" w:rsidR="00BF6ECD" w:rsidRDefault="00BF6ECD">
      <w:pPr>
        <w:rPr>
          <w:rFonts w:ascii="Inter" w:hAnsi="Inter"/>
        </w:rPr>
      </w:pPr>
    </w:p>
    <w:p w14:paraId="7E2BFF2A" w14:textId="77777777" w:rsidR="00B02E42" w:rsidRDefault="00B02E42">
      <w:pPr>
        <w:rPr>
          <w:rFonts w:ascii="Inter" w:hAnsi="Inter"/>
        </w:rPr>
      </w:pPr>
    </w:p>
    <w:p w14:paraId="1A533F27" w14:textId="77777777" w:rsidR="00B02E42" w:rsidRDefault="00B02E42">
      <w:pPr>
        <w:rPr>
          <w:rFonts w:ascii="Inter" w:hAnsi="Inter"/>
        </w:rPr>
      </w:pPr>
    </w:p>
    <w:p w14:paraId="28913EE4" w14:textId="672672C3" w:rsidR="00BF6ECD" w:rsidRPr="009130D0" w:rsidRDefault="00BF6ECD" w:rsidP="00BF6ECD">
      <w:pPr>
        <w:jc w:val="center"/>
        <w:rPr>
          <w:rFonts w:ascii="Inter" w:hAnsi="Inter"/>
        </w:rPr>
      </w:pPr>
      <w:r w:rsidRPr="00D253AF">
        <w:rPr>
          <w:rFonts w:ascii="Inter" w:hAnsi="Inter"/>
          <w:noProof/>
        </w:rPr>
        <w:drawing>
          <wp:inline distT="0" distB="0" distL="0" distR="0" wp14:anchorId="490D9D0C" wp14:editId="2A4EB904">
            <wp:extent cx="3067050" cy="405130"/>
            <wp:effectExtent l="0" t="0" r="0" b="0"/>
            <wp:docPr id="1346066545" name="Picture 4">
              <a:hlinkClick xmlns:a="http://schemas.openxmlformats.org/drawingml/2006/main" r:id="rId10"/>
              <a:extLst xmlns:a="http://schemas.openxmlformats.org/drawingml/2006/main">
                <a:ext uri="{FF2B5EF4-FFF2-40B4-BE49-F238E27FC236}">
                  <a16:creationId xmlns:a16="http://schemas.microsoft.com/office/drawing/2014/main" id="{E000E91A-74C5-45D3-A834-3DDC2B5AA8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66545" name="Picture 4">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405130"/>
                    </a:xfrm>
                    <a:prstGeom prst="rect">
                      <a:avLst/>
                    </a:prstGeom>
                    <a:noFill/>
                  </pic:spPr>
                </pic:pic>
              </a:graphicData>
            </a:graphic>
          </wp:inline>
        </w:drawing>
      </w:r>
    </w:p>
    <w:sectPr w:rsidR="00BF6ECD" w:rsidRPr="009130D0" w:rsidSect="001D718F">
      <w:headerReference w:type="even" r:id="rId12"/>
      <w:headerReference w:type="default" r:id="rId13"/>
      <w:footerReference w:type="even" r:id="rId14"/>
      <w:footerReference w:type="default" r:id="rId15"/>
      <w:headerReference w:type="first" r:id="rId16"/>
      <w:footerReference w:type="first" r:id="rId17"/>
      <w:pgSz w:w="11906" w:h="16838"/>
      <w:pgMar w:top="426"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2799" w14:textId="77777777" w:rsidR="006450DE" w:rsidRDefault="006450DE">
      <w:pPr>
        <w:spacing w:line="240" w:lineRule="auto"/>
      </w:pPr>
      <w:r>
        <w:separator/>
      </w:r>
    </w:p>
  </w:endnote>
  <w:endnote w:type="continuationSeparator" w:id="0">
    <w:p w14:paraId="68D9280F" w14:textId="77777777" w:rsidR="006450DE" w:rsidRDefault="00645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Inter">
    <w:panose1 w:val="02000503000000020004"/>
    <w:charset w:val="00"/>
    <w:family w:val="auto"/>
    <w:pitch w:val="variable"/>
    <w:sig w:usb0="E0000AFF" w:usb1="5200A1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5F82" w14:textId="77777777" w:rsidR="00272C87" w:rsidRDefault="00272C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C1ED" w14:textId="77777777" w:rsidR="000154A3" w:rsidRPr="00B1031C" w:rsidRDefault="000154A3" w:rsidP="000154A3">
    <w:pPr>
      <w:pBdr>
        <w:top w:val="single" w:sz="4" w:space="1" w:color="auto"/>
      </w:pBdr>
      <w:tabs>
        <w:tab w:val="right" w:pos="9746"/>
      </w:tabs>
      <w:jc w:val="center"/>
      <w:rPr>
        <w:rFonts w:ascii="Inter" w:hAnsi="Inter"/>
        <w:sz w:val="16"/>
        <w:szCs w:val="16"/>
      </w:rPr>
    </w:pPr>
  </w:p>
  <w:p w14:paraId="5920FEDE" w14:textId="190472BC" w:rsidR="000154A3" w:rsidRPr="00B1031C" w:rsidRDefault="000154A3" w:rsidP="000154A3">
    <w:pPr>
      <w:tabs>
        <w:tab w:val="right" w:pos="9746"/>
      </w:tabs>
      <w:jc w:val="center"/>
      <w:rPr>
        <w:rFonts w:ascii="Inter" w:hAnsi="Inter"/>
        <w:sz w:val="16"/>
        <w:szCs w:val="16"/>
      </w:rPr>
    </w:pPr>
    <w:r w:rsidRPr="00B1031C">
      <w:rPr>
        <w:rFonts w:ascii="Inter" w:hAnsi="Inter"/>
        <w:sz w:val="16"/>
        <w:szCs w:val="16"/>
      </w:rPr>
      <w:t xml:space="preserve">15-MINUTE MASTERCLASS FRAMEWORK </w:t>
    </w:r>
    <w:r w:rsidRPr="00B1031C">
      <w:rPr>
        <w:rFonts w:ascii="Inter" w:hAnsi="Inter"/>
        <w:sz w:val="16"/>
        <w:szCs w:val="16"/>
      </w:rPr>
      <w:t>3</w:t>
    </w:r>
    <w:r w:rsidRPr="00B1031C">
      <w:rPr>
        <w:rFonts w:ascii="Inter" w:hAnsi="Inter"/>
        <w:sz w:val="16"/>
        <w:szCs w:val="16"/>
      </w:rPr>
      <w:t xml:space="preserve"> – </w:t>
    </w:r>
    <w:r w:rsidRPr="00B1031C">
      <w:rPr>
        <w:rFonts w:ascii="Inter" w:hAnsi="Inter"/>
        <w:sz w:val="16"/>
        <w:szCs w:val="16"/>
      </w:rPr>
      <w:t>FROM SIGNALS TO CONVERSATIONS</w:t>
    </w:r>
  </w:p>
  <w:p w14:paraId="61DE70C6" w14:textId="77777777" w:rsidR="000154A3" w:rsidRPr="00B1031C" w:rsidRDefault="000154A3" w:rsidP="000154A3">
    <w:pPr>
      <w:jc w:val="center"/>
      <w:rPr>
        <w:rFonts w:ascii="Inter" w:hAnsi="Inter"/>
        <w:sz w:val="16"/>
        <w:szCs w:val="16"/>
      </w:rPr>
    </w:pPr>
    <w:r w:rsidRPr="00B1031C">
      <w:rPr>
        <w:rFonts w:ascii="Inter" w:hAnsi="Inter"/>
        <w:sz w:val="16"/>
        <w:szCs w:val="16"/>
      </w:rPr>
      <w:t xml:space="preserve">Watch the full Masterclass series on-demand at </w:t>
    </w:r>
    <w:hyperlink r:id="rId1" w:history="1">
      <w:r w:rsidRPr="00B1031C">
        <w:rPr>
          <w:rStyle w:val="Hyperlink"/>
          <w:rFonts w:ascii="Inter" w:hAnsi="Inter"/>
          <w:sz w:val="16"/>
          <w:szCs w:val="16"/>
        </w:rPr>
        <w:t>zensai.com/event/5-manager-behaviors-masterclass/</w:t>
      </w:r>
    </w:hyperlink>
  </w:p>
  <w:p w14:paraId="2D994BE0" w14:textId="77777777" w:rsidR="000154A3" w:rsidRPr="00B1031C" w:rsidRDefault="000154A3" w:rsidP="000154A3">
    <w:pPr>
      <w:tabs>
        <w:tab w:val="right" w:pos="9746"/>
      </w:tabs>
      <w:jc w:val="center"/>
      <w:rPr>
        <w:rFonts w:ascii="Inter" w:hAnsi="Inter"/>
        <w:sz w:val="16"/>
        <w:szCs w:val="16"/>
      </w:rPr>
    </w:pPr>
  </w:p>
  <w:p w14:paraId="6E59C1FD" w14:textId="6C93CA8A" w:rsidR="00F37868" w:rsidRPr="00B1031C" w:rsidRDefault="000154A3" w:rsidP="000154A3">
    <w:pPr>
      <w:pStyle w:val="Footer"/>
      <w:jc w:val="center"/>
      <w:rPr>
        <w:rFonts w:ascii="Inter" w:hAnsi="Inter"/>
        <w:sz w:val="16"/>
        <w:szCs w:val="16"/>
      </w:rPr>
    </w:pPr>
    <w:r w:rsidRPr="00B1031C">
      <w:rPr>
        <w:rFonts w:ascii="Inter" w:hAnsi="Inter"/>
        <w:noProof/>
        <w:sz w:val="16"/>
        <w:szCs w:val="16"/>
      </w:rPr>
      <w:drawing>
        <wp:inline distT="0" distB="0" distL="0" distR="0" wp14:anchorId="49F13B4C" wp14:editId="467C9C44">
          <wp:extent cx="661987" cy="189712"/>
          <wp:effectExtent l="0" t="0" r="5080" b="1270"/>
          <wp:docPr id="24665742" name="Graphic 3">
            <a:extLst xmlns:a="http://schemas.openxmlformats.org/drawingml/2006/main">
              <a:ext uri="{FF2B5EF4-FFF2-40B4-BE49-F238E27FC236}">
                <a16:creationId xmlns:a16="http://schemas.microsoft.com/office/drawing/2014/main" id="{DD5A348C-19DB-4026-B550-F21F5DFB2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37374" name="Graphic 1012537374"/>
                  <pic:cNvPicPr/>
                </pic:nvPicPr>
                <pic:blipFill>
                  <a:blip r:embed="rId2">
                    <a:extLst>
                      <a:ext uri="{96DAC541-7B7A-43D3-8B79-37D633B846F1}">
                        <asvg:svgBlip xmlns:asvg="http://schemas.microsoft.com/office/drawing/2016/SVG/main" r:embed="rId3"/>
                      </a:ext>
                    </a:extLst>
                  </a:blip>
                  <a:stretch>
                    <a:fillRect/>
                  </a:stretch>
                </pic:blipFill>
                <pic:spPr>
                  <a:xfrm>
                    <a:off x="0" y="0"/>
                    <a:ext cx="678118" cy="1943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498D" w14:textId="77777777" w:rsidR="00272C87" w:rsidRDefault="00272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A215A" w14:textId="77777777" w:rsidR="006450DE" w:rsidRDefault="006450DE">
      <w:pPr>
        <w:spacing w:line="240" w:lineRule="auto"/>
      </w:pPr>
      <w:r>
        <w:separator/>
      </w:r>
    </w:p>
  </w:footnote>
  <w:footnote w:type="continuationSeparator" w:id="0">
    <w:p w14:paraId="5BC77C30" w14:textId="77777777" w:rsidR="006450DE" w:rsidRDefault="006450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BEFE" w14:textId="77777777" w:rsidR="00272C87" w:rsidRDefault="00272C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53D2E" w14:textId="77777777" w:rsidR="00272C87" w:rsidRDefault="00272C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8902" w14:textId="77777777" w:rsidR="00272C87" w:rsidRDefault="00272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434"/>
    <w:multiLevelType w:val="hybridMultilevel"/>
    <w:tmpl w:val="192606A8"/>
    <w:lvl w:ilvl="0" w:tplc="08090001">
      <w:start w:val="1"/>
      <w:numFmt w:val="bullet"/>
      <w:lvlText w:val=""/>
      <w:lvlJc w:val="left"/>
      <w:pPr>
        <w:ind w:left="420" w:hanging="220"/>
      </w:pPr>
      <w:rPr>
        <w:rFonts w:ascii="Symbol" w:hAnsi="Symbol" w:hint="default"/>
        <w:color w:val="FC5220"/>
      </w:rPr>
    </w:lvl>
    <w:lvl w:ilvl="1" w:tplc="FFFFFFFF" w:tentative="1">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1" w15:restartNumberingAfterBreak="0">
    <w:nsid w:val="06CD1AD7"/>
    <w:multiLevelType w:val="hybridMultilevel"/>
    <w:tmpl w:val="35AA1B18"/>
    <w:lvl w:ilvl="0" w:tplc="08090001">
      <w:start w:val="1"/>
      <w:numFmt w:val="bullet"/>
      <w:lvlText w:val=""/>
      <w:lvlJc w:val="left"/>
      <w:pPr>
        <w:ind w:left="420" w:hanging="220"/>
      </w:pPr>
      <w:rPr>
        <w:rFonts w:ascii="Symbol" w:hAnsi="Symbol" w:hint="default"/>
        <w:color w:val="FC5220"/>
      </w:rPr>
    </w:lvl>
    <w:lvl w:ilvl="1" w:tplc="FFFFFFFF" w:tentative="1">
      <w:start w:val="1"/>
      <w:numFmt w:val="bullet"/>
      <w:lvlText w:val="o"/>
      <w:lvlJc w:val="left"/>
      <w:pPr>
        <w:ind w:left="1540" w:hanging="360"/>
      </w:pPr>
      <w:rPr>
        <w:rFonts w:ascii="Courier New" w:hAnsi="Courier New" w:cs="Courier New" w:hint="default"/>
      </w:rPr>
    </w:lvl>
    <w:lvl w:ilvl="2" w:tplc="FFFFFFFF" w:tentative="1">
      <w:start w:val="1"/>
      <w:numFmt w:val="bullet"/>
      <w:lvlText w:val=""/>
      <w:lvlJc w:val="left"/>
      <w:pPr>
        <w:ind w:left="2260" w:hanging="360"/>
      </w:pPr>
      <w:rPr>
        <w:rFonts w:ascii="Wingdings" w:hAnsi="Wingdings" w:hint="default"/>
      </w:rPr>
    </w:lvl>
    <w:lvl w:ilvl="3" w:tplc="FFFFFFFF" w:tentative="1">
      <w:start w:val="1"/>
      <w:numFmt w:val="bullet"/>
      <w:lvlText w:val=""/>
      <w:lvlJc w:val="left"/>
      <w:pPr>
        <w:ind w:left="2980" w:hanging="360"/>
      </w:pPr>
      <w:rPr>
        <w:rFonts w:ascii="Symbol" w:hAnsi="Symbol" w:hint="default"/>
      </w:rPr>
    </w:lvl>
    <w:lvl w:ilvl="4" w:tplc="FFFFFFFF" w:tentative="1">
      <w:start w:val="1"/>
      <w:numFmt w:val="bullet"/>
      <w:lvlText w:val="o"/>
      <w:lvlJc w:val="left"/>
      <w:pPr>
        <w:ind w:left="3700" w:hanging="360"/>
      </w:pPr>
      <w:rPr>
        <w:rFonts w:ascii="Courier New" w:hAnsi="Courier New" w:cs="Courier New" w:hint="default"/>
      </w:rPr>
    </w:lvl>
    <w:lvl w:ilvl="5" w:tplc="FFFFFFFF" w:tentative="1">
      <w:start w:val="1"/>
      <w:numFmt w:val="bullet"/>
      <w:lvlText w:val=""/>
      <w:lvlJc w:val="left"/>
      <w:pPr>
        <w:ind w:left="4420" w:hanging="360"/>
      </w:pPr>
      <w:rPr>
        <w:rFonts w:ascii="Wingdings" w:hAnsi="Wingdings" w:hint="default"/>
      </w:rPr>
    </w:lvl>
    <w:lvl w:ilvl="6" w:tplc="FFFFFFFF" w:tentative="1">
      <w:start w:val="1"/>
      <w:numFmt w:val="bullet"/>
      <w:lvlText w:val=""/>
      <w:lvlJc w:val="left"/>
      <w:pPr>
        <w:ind w:left="5140" w:hanging="360"/>
      </w:pPr>
      <w:rPr>
        <w:rFonts w:ascii="Symbol" w:hAnsi="Symbol" w:hint="default"/>
      </w:rPr>
    </w:lvl>
    <w:lvl w:ilvl="7" w:tplc="FFFFFFFF" w:tentative="1">
      <w:start w:val="1"/>
      <w:numFmt w:val="bullet"/>
      <w:lvlText w:val="o"/>
      <w:lvlJc w:val="left"/>
      <w:pPr>
        <w:ind w:left="5860" w:hanging="360"/>
      </w:pPr>
      <w:rPr>
        <w:rFonts w:ascii="Courier New" w:hAnsi="Courier New" w:cs="Courier New" w:hint="default"/>
      </w:rPr>
    </w:lvl>
    <w:lvl w:ilvl="8" w:tplc="FFFFFFFF" w:tentative="1">
      <w:start w:val="1"/>
      <w:numFmt w:val="bullet"/>
      <w:lvlText w:val=""/>
      <w:lvlJc w:val="left"/>
      <w:pPr>
        <w:ind w:left="6580" w:hanging="360"/>
      </w:pPr>
      <w:rPr>
        <w:rFonts w:ascii="Wingdings" w:hAnsi="Wingdings" w:hint="default"/>
      </w:rPr>
    </w:lvl>
  </w:abstractNum>
  <w:abstractNum w:abstractNumId="2" w15:restartNumberingAfterBreak="0">
    <w:nsid w:val="07336D0A"/>
    <w:multiLevelType w:val="hybridMultilevel"/>
    <w:tmpl w:val="C79E8BDA"/>
    <w:lvl w:ilvl="0" w:tplc="C9DC984A">
      <w:start w:val="1"/>
      <w:numFmt w:val="bullet"/>
      <w:lvlText w:val="•"/>
      <w:lvlJc w:val="left"/>
      <w:pPr>
        <w:ind w:left="320" w:hanging="220"/>
      </w:pPr>
      <w:rPr>
        <w:color w:val="FC5220"/>
      </w:rPr>
    </w:lvl>
    <w:lvl w:ilvl="1" w:tplc="E98EA8DE">
      <w:numFmt w:val="decimal"/>
      <w:lvlText w:val=""/>
      <w:lvlJc w:val="left"/>
    </w:lvl>
    <w:lvl w:ilvl="2" w:tplc="E13C3F00">
      <w:numFmt w:val="decimal"/>
      <w:lvlText w:val=""/>
      <w:lvlJc w:val="left"/>
    </w:lvl>
    <w:lvl w:ilvl="3" w:tplc="4C64E62A">
      <w:numFmt w:val="decimal"/>
      <w:lvlText w:val=""/>
      <w:lvlJc w:val="left"/>
    </w:lvl>
    <w:lvl w:ilvl="4" w:tplc="7C44A996">
      <w:numFmt w:val="decimal"/>
      <w:lvlText w:val=""/>
      <w:lvlJc w:val="left"/>
    </w:lvl>
    <w:lvl w:ilvl="5" w:tplc="75F46F54">
      <w:numFmt w:val="decimal"/>
      <w:lvlText w:val=""/>
      <w:lvlJc w:val="left"/>
    </w:lvl>
    <w:lvl w:ilvl="6" w:tplc="531A5C5A">
      <w:numFmt w:val="decimal"/>
      <w:lvlText w:val=""/>
      <w:lvlJc w:val="left"/>
    </w:lvl>
    <w:lvl w:ilvl="7" w:tplc="5FDE1F3C">
      <w:numFmt w:val="decimal"/>
      <w:lvlText w:val=""/>
      <w:lvlJc w:val="left"/>
    </w:lvl>
    <w:lvl w:ilvl="8" w:tplc="BD7013F6">
      <w:numFmt w:val="decimal"/>
      <w:lvlText w:val=""/>
      <w:lvlJc w:val="left"/>
    </w:lvl>
  </w:abstractNum>
  <w:abstractNum w:abstractNumId="3" w15:restartNumberingAfterBreak="0">
    <w:nsid w:val="07D07962"/>
    <w:multiLevelType w:val="hybridMultilevel"/>
    <w:tmpl w:val="9522D16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AC56105"/>
    <w:multiLevelType w:val="multilevel"/>
    <w:tmpl w:val="B25C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3E4C18"/>
    <w:multiLevelType w:val="multilevel"/>
    <w:tmpl w:val="CEA4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426EB5"/>
    <w:multiLevelType w:val="multilevel"/>
    <w:tmpl w:val="C03C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F92A09"/>
    <w:multiLevelType w:val="hybridMultilevel"/>
    <w:tmpl w:val="9CD29362"/>
    <w:lvl w:ilvl="0" w:tplc="B59EF096">
      <w:start w:val="1"/>
      <w:numFmt w:val="bullet"/>
      <w:lvlText w:val="●"/>
      <w:lvlJc w:val="left"/>
      <w:pPr>
        <w:ind w:left="720" w:hanging="360"/>
      </w:pPr>
    </w:lvl>
    <w:lvl w:ilvl="1" w:tplc="5470DC0A">
      <w:start w:val="1"/>
      <w:numFmt w:val="bullet"/>
      <w:lvlText w:val="○"/>
      <w:lvlJc w:val="left"/>
      <w:pPr>
        <w:ind w:left="1440" w:hanging="360"/>
      </w:pPr>
    </w:lvl>
    <w:lvl w:ilvl="2" w:tplc="0538ACFC">
      <w:start w:val="1"/>
      <w:numFmt w:val="bullet"/>
      <w:lvlText w:val="■"/>
      <w:lvlJc w:val="left"/>
      <w:pPr>
        <w:ind w:left="2160" w:hanging="360"/>
      </w:pPr>
    </w:lvl>
    <w:lvl w:ilvl="3" w:tplc="D0DE65BE">
      <w:start w:val="1"/>
      <w:numFmt w:val="bullet"/>
      <w:lvlText w:val="●"/>
      <w:lvlJc w:val="left"/>
      <w:pPr>
        <w:ind w:left="2880" w:hanging="360"/>
      </w:pPr>
    </w:lvl>
    <w:lvl w:ilvl="4" w:tplc="8B0A9CAE">
      <w:start w:val="1"/>
      <w:numFmt w:val="bullet"/>
      <w:lvlText w:val="○"/>
      <w:lvlJc w:val="left"/>
      <w:pPr>
        <w:ind w:left="3600" w:hanging="360"/>
      </w:pPr>
    </w:lvl>
    <w:lvl w:ilvl="5" w:tplc="38FEDF66">
      <w:start w:val="1"/>
      <w:numFmt w:val="bullet"/>
      <w:lvlText w:val="■"/>
      <w:lvlJc w:val="left"/>
      <w:pPr>
        <w:ind w:left="4320" w:hanging="360"/>
      </w:pPr>
    </w:lvl>
    <w:lvl w:ilvl="6" w:tplc="D6BEC380">
      <w:start w:val="1"/>
      <w:numFmt w:val="bullet"/>
      <w:lvlText w:val="●"/>
      <w:lvlJc w:val="left"/>
      <w:pPr>
        <w:ind w:left="5040" w:hanging="360"/>
      </w:pPr>
    </w:lvl>
    <w:lvl w:ilvl="7" w:tplc="A0C413E8">
      <w:start w:val="1"/>
      <w:numFmt w:val="bullet"/>
      <w:lvlText w:val="●"/>
      <w:lvlJc w:val="left"/>
      <w:pPr>
        <w:ind w:left="5760" w:hanging="360"/>
      </w:pPr>
    </w:lvl>
    <w:lvl w:ilvl="8" w:tplc="0D3860D4">
      <w:start w:val="1"/>
      <w:numFmt w:val="bullet"/>
      <w:lvlText w:val="●"/>
      <w:lvlJc w:val="left"/>
      <w:pPr>
        <w:ind w:left="6480" w:hanging="360"/>
      </w:pPr>
    </w:lvl>
  </w:abstractNum>
  <w:abstractNum w:abstractNumId="8" w15:restartNumberingAfterBreak="0">
    <w:nsid w:val="40BE72F8"/>
    <w:multiLevelType w:val="hybridMultilevel"/>
    <w:tmpl w:val="D2E8C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4566B6"/>
    <w:multiLevelType w:val="multilevel"/>
    <w:tmpl w:val="3732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506AFA"/>
    <w:multiLevelType w:val="hybridMultilevel"/>
    <w:tmpl w:val="781AD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4238C4"/>
    <w:multiLevelType w:val="hybridMultilevel"/>
    <w:tmpl w:val="E3F0F994"/>
    <w:lvl w:ilvl="0" w:tplc="C9DC984A">
      <w:start w:val="1"/>
      <w:numFmt w:val="bullet"/>
      <w:lvlText w:val="•"/>
      <w:lvlJc w:val="left"/>
      <w:pPr>
        <w:ind w:left="420" w:hanging="220"/>
      </w:pPr>
      <w:rPr>
        <w:color w:val="FC5220"/>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2" w15:restartNumberingAfterBreak="0">
    <w:nsid w:val="7E1B2A64"/>
    <w:multiLevelType w:val="hybridMultilevel"/>
    <w:tmpl w:val="F5F09F56"/>
    <w:lvl w:ilvl="0" w:tplc="C9DC984A">
      <w:start w:val="1"/>
      <w:numFmt w:val="bullet"/>
      <w:lvlText w:val="•"/>
      <w:lvlJc w:val="left"/>
      <w:pPr>
        <w:ind w:left="420" w:hanging="220"/>
      </w:pPr>
      <w:rPr>
        <w:color w:val="FC5220"/>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num w:numId="1" w16cid:durableId="552733726">
    <w:abstractNumId w:val="7"/>
    <w:lvlOverride w:ilvl="0">
      <w:startOverride w:val="1"/>
    </w:lvlOverride>
  </w:num>
  <w:num w:numId="2" w16cid:durableId="957639807">
    <w:abstractNumId w:val="2"/>
    <w:lvlOverride w:ilvl="0">
      <w:startOverride w:val="1"/>
    </w:lvlOverride>
  </w:num>
  <w:num w:numId="3" w16cid:durableId="1581716560">
    <w:abstractNumId w:val="10"/>
  </w:num>
  <w:num w:numId="4" w16cid:durableId="1842163873">
    <w:abstractNumId w:val="8"/>
  </w:num>
  <w:num w:numId="5" w16cid:durableId="158929568">
    <w:abstractNumId w:val="3"/>
  </w:num>
  <w:num w:numId="6" w16cid:durableId="177937175">
    <w:abstractNumId w:val="2"/>
  </w:num>
  <w:num w:numId="7" w16cid:durableId="2098162738">
    <w:abstractNumId w:val="12"/>
  </w:num>
  <w:num w:numId="8" w16cid:durableId="1684624503">
    <w:abstractNumId w:val="1"/>
  </w:num>
  <w:num w:numId="9" w16cid:durableId="824207302">
    <w:abstractNumId w:val="11"/>
  </w:num>
  <w:num w:numId="10" w16cid:durableId="159777127">
    <w:abstractNumId w:val="0"/>
  </w:num>
  <w:num w:numId="11" w16cid:durableId="1628657896">
    <w:abstractNumId w:val="4"/>
  </w:num>
  <w:num w:numId="12" w16cid:durableId="978920129">
    <w:abstractNumId w:val="9"/>
  </w:num>
  <w:num w:numId="13" w16cid:durableId="608896375">
    <w:abstractNumId w:val="5"/>
  </w:num>
  <w:num w:numId="14" w16cid:durableId="1035278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868"/>
    <w:rsid w:val="000154A3"/>
    <w:rsid w:val="00033C68"/>
    <w:rsid w:val="000425A6"/>
    <w:rsid w:val="001D718F"/>
    <w:rsid w:val="002348ED"/>
    <w:rsid w:val="00272C87"/>
    <w:rsid w:val="00310D73"/>
    <w:rsid w:val="003E22EA"/>
    <w:rsid w:val="00427F83"/>
    <w:rsid w:val="00474C79"/>
    <w:rsid w:val="00554536"/>
    <w:rsid w:val="006450DE"/>
    <w:rsid w:val="00666FD5"/>
    <w:rsid w:val="006756D4"/>
    <w:rsid w:val="006E571A"/>
    <w:rsid w:val="007146E5"/>
    <w:rsid w:val="009130D0"/>
    <w:rsid w:val="00A167F9"/>
    <w:rsid w:val="00B02E42"/>
    <w:rsid w:val="00B1031C"/>
    <w:rsid w:val="00B37302"/>
    <w:rsid w:val="00B55E5C"/>
    <w:rsid w:val="00BF6ECD"/>
    <w:rsid w:val="00CA27F8"/>
    <w:rsid w:val="00E57AB5"/>
    <w:rsid w:val="00F37868"/>
    <w:rsid w:val="00F82F2F"/>
    <w:rsid w:val="00F94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9D19"/>
  <w15:docId w15:val="{D666C3F7-33FD-4925-B190-4290C5E4F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430"/>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272C87"/>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72C8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2C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paragraph" w:styleId="Header">
    <w:name w:val="header"/>
    <w:basedOn w:val="Normal"/>
    <w:link w:val="HeaderChar"/>
    <w:uiPriority w:val="99"/>
    <w:unhideWhenUsed/>
    <w:rsid w:val="000154A3"/>
    <w:pPr>
      <w:tabs>
        <w:tab w:val="center" w:pos="4513"/>
        <w:tab w:val="right" w:pos="9026"/>
      </w:tabs>
    </w:pPr>
  </w:style>
  <w:style w:type="character" w:customStyle="1" w:styleId="HeaderChar">
    <w:name w:val="Header Char"/>
    <w:basedOn w:val="DefaultParagraphFont"/>
    <w:link w:val="Header"/>
    <w:uiPriority w:val="99"/>
    <w:rsid w:val="000154A3"/>
  </w:style>
  <w:style w:type="paragraph" w:styleId="Footer">
    <w:name w:val="footer"/>
    <w:basedOn w:val="Normal"/>
    <w:link w:val="FooterChar"/>
    <w:uiPriority w:val="99"/>
    <w:unhideWhenUsed/>
    <w:rsid w:val="000154A3"/>
    <w:pPr>
      <w:tabs>
        <w:tab w:val="center" w:pos="4513"/>
        <w:tab w:val="right" w:pos="9026"/>
      </w:tabs>
    </w:pPr>
  </w:style>
  <w:style w:type="character" w:customStyle="1" w:styleId="FooterChar">
    <w:name w:val="Footer Char"/>
    <w:basedOn w:val="DefaultParagraphFont"/>
    <w:link w:val="Footer"/>
    <w:uiPriority w:val="99"/>
    <w:rsid w:val="000154A3"/>
  </w:style>
  <w:style w:type="character" w:styleId="BookTitle">
    <w:name w:val="Book Title"/>
    <w:basedOn w:val="DefaultParagraphFont"/>
    <w:uiPriority w:val="33"/>
    <w:qFormat/>
    <w:rsid w:val="00272C87"/>
    <w:rPr>
      <w:b/>
      <w:bCs/>
      <w:i/>
      <w:iCs/>
      <w:spacing w:val="5"/>
    </w:rPr>
  </w:style>
  <w:style w:type="paragraph" w:styleId="Caption">
    <w:name w:val="caption"/>
    <w:basedOn w:val="Normal"/>
    <w:next w:val="Normal"/>
    <w:uiPriority w:val="35"/>
    <w:semiHidden/>
    <w:unhideWhenUsed/>
    <w:qFormat/>
    <w:rsid w:val="00272C87"/>
    <w:pPr>
      <w:spacing w:after="200"/>
    </w:pPr>
    <w:rPr>
      <w:i/>
      <w:iCs/>
      <w:color w:val="0E2841" w:themeColor="text2"/>
      <w:sz w:val="18"/>
      <w:szCs w:val="18"/>
    </w:rPr>
  </w:style>
  <w:style w:type="character" w:styleId="Emphasis">
    <w:name w:val="Emphasis"/>
    <w:basedOn w:val="DefaultParagraphFont"/>
    <w:uiPriority w:val="20"/>
    <w:qFormat/>
    <w:rsid w:val="00272C87"/>
    <w:rPr>
      <w:i/>
      <w:iCs/>
    </w:rPr>
  </w:style>
  <w:style w:type="character" w:customStyle="1" w:styleId="Heading7Char">
    <w:name w:val="Heading 7 Char"/>
    <w:basedOn w:val="DefaultParagraphFont"/>
    <w:link w:val="Heading7"/>
    <w:uiPriority w:val="9"/>
    <w:semiHidden/>
    <w:rsid w:val="00272C8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272C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2C8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72C87"/>
    <w:rPr>
      <w:i/>
      <w:iCs/>
      <w:color w:val="156082" w:themeColor="accent1"/>
    </w:rPr>
  </w:style>
  <w:style w:type="paragraph" w:styleId="IntenseQuote">
    <w:name w:val="Intense Quote"/>
    <w:basedOn w:val="Normal"/>
    <w:next w:val="Normal"/>
    <w:link w:val="IntenseQuoteChar"/>
    <w:uiPriority w:val="30"/>
    <w:qFormat/>
    <w:rsid w:val="00272C8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72C87"/>
    <w:rPr>
      <w:i/>
      <w:iCs/>
      <w:color w:val="156082" w:themeColor="accent1"/>
    </w:rPr>
  </w:style>
  <w:style w:type="character" w:styleId="IntenseReference">
    <w:name w:val="Intense Reference"/>
    <w:basedOn w:val="DefaultParagraphFont"/>
    <w:uiPriority w:val="32"/>
    <w:qFormat/>
    <w:rsid w:val="00272C87"/>
    <w:rPr>
      <w:b/>
      <w:bCs/>
      <w:smallCaps/>
      <w:color w:val="156082" w:themeColor="accent1"/>
      <w:spacing w:val="5"/>
    </w:rPr>
  </w:style>
  <w:style w:type="paragraph" w:styleId="NoSpacing">
    <w:name w:val="No Spacing"/>
    <w:uiPriority w:val="1"/>
    <w:qFormat/>
    <w:rsid w:val="00272C87"/>
  </w:style>
  <w:style w:type="paragraph" w:styleId="Quote">
    <w:name w:val="Quote"/>
    <w:basedOn w:val="Normal"/>
    <w:next w:val="Normal"/>
    <w:link w:val="QuoteChar"/>
    <w:uiPriority w:val="29"/>
    <w:qFormat/>
    <w:rsid w:val="00272C8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2C87"/>
    <w:rPr>
      <w:i/>
      <w:iCs/>
      <w:color w:val="404040" w:themeColor="text1" w:themeTint="BF"/>
    </w:rPr>
  </w:style>
  <w:style w:type="character" w:styleId="Strong">
    <w:name w:val="Strong"/>
    <w:basedOn w:val="DefaultParagraphFont"/>
    <w:uiPriority w:val="22"/>
    <w:qFormat/>
    <w:rsid w:val="00272C87"/>
    <w:rPr>
      <w:b/>
      <w:bCs/>
    </w:rPr>
  </w:style>
  <w:style w:type="paragraph" w:styleId="Subtitle">
    <w:name w:val="Subtitle"/>
    <w:basedOn w:val="Normal"/>
    <w:next w:val="Normal"/>
    <w:link w:val="SubtitleChar"/>
    <w:uiPriority w:val="11"/>
    <w:qFormat/>
    <w:rsid w:val="00272C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72C8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72C87"/>
    <w:rPr>
      <w:i/>
      <w:iCs/>
      <w:color w:val="404040" w:themeColor="text1" w:themeTint="BF"/>
    </w:rPr>
  </w:style>
  <w:style w:type="character" w:styleId="SubtleReference">
    <w:name w:val="Subtle Reference"/>
    <w:basedOn w:val="DefaultParagraphFont"/>
    <w:uiPriority w:val="31"/>
    <w:qFormat/>
    <w:rsid w:val="00272C87"/>
    <w:rPr>
      <w:smallCaps/>
      <w:color w:val="5A5A5A" w:themeColor="text1" w:themeTint="A5"/>
    </w:rPr>
  </w:style>
  <w:style w:type="paragraph" w:styleId="TOCHeading">
    <w:name w:val="TOC Heading"/>
    <w:basedOn w:val="Heading1"/>
    <w:next w:val="Normal"/>
    <w:uiPriority w:val="39"/>
    <w:semiHidden/>
    <w:unhideWhenUsed/>
    <w:qFormat/>
    <w:rsid w:val="00272C87"/>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zensai.com/platform/scale/?utm_campaign=masterclass-series1&amp;utm_medium=events&amp;utm_source=ebook&amp;utm_content=takeawa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hyperlink" Target="https://zensai.com/event/5-manager-behaviors-mastercl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E_x0020_Name xmlns="90046d85-447e-4b52-8173-4ca033b0668c" xsi:nil="true"/>
    <Reseller_x0020_Country xmlns="90046d85-447e-4b52-8173-4ca033b0668c" xsi:nil="true"/>
    <Reseller xmlns="90046d85-447e-4b52-8173-4ca033b0668c" xsi:nil="true"/>
    <Reseller_x0020_contact_x0020_title xmlns="90046d85-447e-4b52-8173-4ca033b0668c" xsi:nil="true"/>
    <TaxCatchAll xmlns="23098104-645d-4101-936a-5a915d6df950" xsi:nil="true"/>
    <Reseller_x0020_contact xmlns="90046d85-447e-4b52-8173-4ca033b0668c" xsi:nil="true"/>
    <Status xmlns="90046d85-447e-4b52-8173-4ca033b0668c" xsi:nil="true"/>
    <Description0 xmlns="90046d85-447e-4b52-8173-4ca033b0668c" xsi:nil="true"/>
    <lcf76f155ced4ddcb4097134ff3c332f xmlns="90046d85-447e-4b52-8173-4ca033b0668c">
      <Terms xmlns="http://schemas.microsoft.com/office/infopath/2007/PartnerControls"/>
    </lcf76f155ced4ddcb4097134ff3c332f>
    <ReportType xmlns="90046d85-447e-4b52-8173-4ca033b0668c" xsi:nil="true"/>
    <Themes xmlns="90046d85-447e-4b52-8173-4ca033b0668c" xsi:nil="true"/>
    <Reseller_x0020_Address xmlns="90046d85-447e-4b52-8173-4ca033b0668c" xsi:nil="true"/>
    <Effective_x0020_Date xmlns="90046d85-447e-4b52-8173-4ca033b0668c" xsi:nil="true"/>
    <BE_x0020_Title xmlns="90046d85-447e-4b52-8173-4ca033b0668c" xsi:nil="true"/>
    <Source xmlns="90046d85-447e-4b52-8173-4ca033b066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AD91E9D0263A4C8D4210F196C1B523" ma:contentTypeVersion="44" ma:contentTypeDescription="Create a new document." ma:contentTypeScope="" ma:versionID="b2bf37f8f25c02dc1ea95381d0d8ed6b">
  <xsd:schema xmlns:xsd="http://www.w3.org/2001/XMLSchema" xmlns:xs="http://www.w3.org/2001/XMLSchema" xmlns:p="http://schemas.microsoft.com/office/2006/metadata/properties" xmlns:ns2="23098104-645d-4101-936a-5a915d6df950" xmlns:ns3="90046d85-447e-4b52-8173-4ca033b0668c" targetNamespace="http://schemas.microsoft.com/office/2006/metadata/properties" ma:root="true" ma:fieldsID="7defbcc23aabe601c4fa78b0dceedefe" ns2:_="" ns3:_="">
    <xsd:import namespace="23098104-645d-4101-936a-5a915d6df950"/>
    <xsd:import namespace="90046d85-447e-4b52-8173-4ca033b066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escription0"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ServiceDateTaken" minOccurs="0"/>
                <xsd:element ref="ns3:Effective_x0020_Date" minOccurs="0"/>
                <xsd:element ref="ns3:Reseller" minOccurs="0"/>
                <xsd:element ref="ns3:Reseller_x0020_Country" minOccurs="0"/>
                <xsd:element ref="ns3:Reseller_x0020_Address" minOccurs="0"/>
                <xsd:element ref="ns3:BE_x0020_Title" minOccurs="0"/>
                <xsd:element ref="ns3:Reseller_x0020_contact" minOccurs="0"/>
                <xsd:element ref="ns3:Reseller_x0020_contact_x0020_title" minOccurs="0"/>
                <xsd:element ref="ns3:BE_x0020_Name"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element ref="ns3:Source" minOccurs="0"/>
                <xsd:element ref="ns3:ReportType" minOccurs="0"/>
                <xsd:element ref="ns3:Themes"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8104-645d-4101-936a-5a915d6df95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31" nillable="true" ma:displayName="Taxonomy Catch All Column" ma:hidden="true" ma:list="{14989977-d7df-4109-a8f2-b135d095e7e6}" ma:internalName="TaxCatchAll" ma:showField="CatchAllData" ma:web="23098104-645d-4101-936a-5a915d6df9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046d85-447e-4b52-8173-4ca033b0668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Description0" ma:index="12" nillable="true" ma:displayName="Description" ma:internalName="Description0">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Effective_x0020_Date" ma:index="19" nillable="true" ma:displayName="Effective Date" ma:description="Effective data of reseller agreement" ma:format="DateOnly" ma:internalName="Effective_x0020_Date">
      <xsd:simpleType>
        <xsd:restriction base="dms:DateTime"/>
      </xsd:simpleType>
    </xsd:element>
    <xsd:element name="Reseller" ma:index="20" nillable="true" ma:displayName="Reseller" ma:internalName="Reseller">
      <xsd:simpleType>
        <xsd:restriction base="dms:Text">
          <xsd:maxLength value="255"/>
        </xsd:restriction>
      </xsd:simpleType>
    </xsd:element>
    <xsd:element name="Reseller_x0020_Country" ma:index="21" nillable="true" ma:displayName="Reseller Legal Form" ma:description="Enter legal form" ma:internalName="Reseller_x0020_Country">
      <xsd:simpleType>
        <xsd:restriction base="dms:Text">
          <xsd:maxLength value="255"/>
        </xsd:restriction>
      </xsd:simpleType>
    </xsd:element>
    <xsd:element name="Reseller_x0020_Address" ma:index="22" nillable="true" ma:displayName="Reseller Address" ma:description="Physical mailing address of partner" ma:internalName="Reseller_x0020_Address">
      <xsd:simpleType>
        <xsd:restriction base="dms:Text">
          <xsd:maxLength value="255"/>
        </xsd:restriction>
      </xsd:simpleType>
    </xsd:element>
    <xsd:element name="BE_x0020_Title" ma:index="23" nillable="true" ma:displayName="BE Title" ma:internalName="BE_x0020_Title">
      <xsd:simpleType>
        <xsd:restriction base="dms:Text">
          <xsd:maxLength value="255"/>
        </xsd:restriction>
      </xsd:simpleType>
    </xsd:element>
    <xsd:element name="Reseller_x0020_contact" ma:index="24" nillable="true" ma:displayName="Reseller contact" ma:internalName="Reseller_x0020_contact">
      <xsd:simpleType>
        <xsd:restriction base="dms:Text">
          <xsd:maxLength value="255"/>
        </xsd:restriction>
      </xsd:simpleType>
    </xsd:element>
    <xsd:element name="Reseller_x0020_contact_x0020_title" ma:index="25" nillable="true" ma:displayName="Reseller contact title" ma:internalName="Reseller_x0020_contact_x0020_title">
      <xsd:simpleType>
        <xsd:restriction base="dms:Text">
          <xsd:maxLength value="255"/>
        </xsd:restriction>
      </xsd:simpleType>
    </xsd:element>
    <xsd:element name="BE_x0020_Name" ma:index="26" nillable="true" ma:displayName="BE Name" ma:internalName="BE_x0020_Name">
      <xsd:simpleType>
        <xsd:restriction base="dms:Text">
          <xsd:maxLength value="255"/>
        </xsd:restriction>
      </xsd:simpleType>
    </xsd:element>
    <xsd:element name="MediaServiceLocation" ma:index="27" nillable="true" ma:displayName="Location" ma:internalName="MediaServiceLocation"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c163f685-21c9-476f-bc9f-a9887fa9cd3d" ma:termSetId="09814cd3-568e-fe90-9814-8d621ff8fb84" ma:anchorId="fba54fb3-c3e1-fe81-a776-ca4b69148c4d" ma:open="true" ma:isKeyword="false">
      <xsd:complexType>
        <xsd:sequence>
          <xsd:element ref="pc:Terms" minOccurs="0" maxOccurs="1"/>
        </xsd:sequence>
      </xsd:complex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Source" ma:index="35" nillable="true" ma:displayName="Source" ma:format="Dropdown" ma:internalName="Source">
      <xsd:simpleType>
        <xsd:restriction base="dms:Text">
          <xsd:maxLength value="255"/>
        </xsd:restriction>
      </xsd:simpleType>
    </xsd:element>
    <xsd:element name="ReportType" ma:index="36" nillable="true" ma:displayName="Report Type" ma:format="Dropdown" ma:internalName="ReportType">
      <xsd:simpleType>
        <xsd:restriction base="dms:Choice">
          <xsd:enumeration value="Theme Analysis"/>
          <xsd:enumeration value="Intelligence Records"/>
          <xsd:enumeration value="Source Reports"/>
          <xsd:enumeration value="Choice 4"/>
        </xsd:restriction>
      </xsd:simpleType>
    </xsd:element>
    <xsd:element name="Themes" ma:index="37" nillable="true" ma:displayName="Themes" ma:format="Dropdown" ma:internalName="Themes">
      <xsd:simpleType>
        <xsd:restriction base="dms:Text">
          <xsd:maxLength value="255"/>
        </xsd:restriction>
      </xsd:simpleType>
    </xsd:element>
    <xsd:element name="Status" ma:index="38" nillable="true" ma:displayName="Status" ma:format="Dropdown" ma:internalName="Status">
      <xsd:simpleType>
        <xsd:restriction base="dms:Choice">
          <xsd:enumeration value="Not Processed"/>
          <xsd:enumeration value="Processed"/>
          <xsd:enumeration value="Included in Theme Analysis"/>
          <xsd:enumeration value="Archived"/>
          <xsd:enumeration value="DRAFT"/>
          <xsd:enumeration value="APPROV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32104A-B717-4B97-A853-7A9626C33C22}">
  <ds:schemaRefs>
    <ds:schemaRef ds:uri="http://schemas.microsoft.com/office/2006/metadata/properties"/>
    <ds:schemaRef ds:uri="http://schemas.microsoft.com/office/infopath/2007/PartnerControls"/>
    <ds:schemaRef ds:uri="90046d85-447e-4b52-8173-4ca033b0668c"/>
    <ds:schemaRef ds:uri="23098104-645d-4101-936a-5a915d6df950"/>
  </ds:schemaRefs>
</ds:datastoreItem>
</file>

<file path=customXml/itemProps2.xml><?xml version="1.0" encoding="utf-8"?>
<ds:datastoreItem xmlns:ds="http://schemas.openxmlformats.org/officeDocument/2006/customXml" ds:itemID="{93F984CF-F88E-4FE3-BFB1-82396E338DAB}">
  <ds:schemaRefs>
    <ds:schemaRef ds:uri="http://schemas.microsoft.com/sharepoint/v3/contenttype/forms"/>
  </ds:schemaRefs>
</ds:datastoreItem>
</file>

<file path=customXml/itemProps3.xml><?xml version="1.0" encoding="utf-8"?>
<ds:datastoreItem xmlns:ds="http://schemas.openxmlformats.org/officeDocument/2006/customXml" ds:itemID="{4C8A8424-6055-498C-AC38-E324AF200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8104-645d-4101-936a-5a915d6df950"/>
    <ds:schemaRef ds:uri="90046d85-447e-4b52-8173-4ca033b06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1765</Words>
  <Characters>8652</Characters>
  <Application>Microsoft Office Word</Application>
  <DocSecurity>0</DocSecurity>
  <Lines>360</Lines>
  <Paragraphs>236</Paragraphs>
  <ScaleCrop>false</ScaleCrop>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Signal to Conversation</dc:title>
  <dc:creator>Zensai</dc:creator>
  <cp:lastModifiedBy>Rebecca Morgan</cp:lastModifiedBy>
  <cp:revision>23</cp:revision>
  <dcterms:created xsi:type="dcterms:W3CDTF">2026-09-28T15:54:00Z</dcterms:created>
  <dcterms:modified xsi:type="dcterms:W3CDTF">2026-09-29T08:37:00Z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c92190-a296-4ed4-9b1c-e7c51dba258e_Enabled">
    <vt:lpwstr>true</vt:lpwstr>
  </property>
  <property fmtid="{D5CDD505-2E9C-101B-9397-08002B2CF9AE}" pid="3" name="MSIP_Label_aac92190-a296-4ed4-9b1c-e7c51dba258e_SetDate">
    <vt:lpwstr>2026-09-28T15:54:19Z</vt:lpwstr>
  </property>
  <property fmtid="{D5CDD505-2E9C-101B-9397-08002B2CF9AE}" pid="4" name="MSIP_Label_aac92190-a296-4ed4-9b1c-e7c51dba258e_Method">
    <vt:lpwstr>Standard</vt:lpwstr>
  </property>
  <property fmtid="{D5CDD505-2E9C-101B-9397-08002B2CF9AE}" pid="5" name="MSIP_Label_aac92190-a296-4ed4-9b1c-e7c51dba258e_Name">
    <vt:lpwstr>Internal</vt:lpwstr>
  </property>
  <property fmtid="{D5CDD505-2E9C-101B-9397-08002B2CF9AE}" pid="6" name="MSIP_Label_aac92190-a296-4ed4-9b1c-e7c51dba258e_SiteId">
    <vt:lpwstr>15b0dcd2-29de-4d87-89c0-5e2e6a8ff7d6</vt:lpwstr>
  </property>
  <property fmtid="{D5CDD505-2E9C-101B-9397-08002B2CF9AE}" pid="7" name="MSIP_Label_aac92190-a296-4ed4-9b1c-e7c51dba258e_ActionId">
    <vt:lpwstr>82216013-66f5-4bb0-8257-4013dabc3b8e</vt:lpwstr>
  </property>
  <property fmtid="{D5CDD505-2E9C-101B-9397-08002B2CF9AE}" pid="8" name="MSIP_Label_aac92190-a296-4ed4-9b1c-e7c51dba258e_ContentBits">
    <vt:lpwstr>0</vt:lpwstr>
  </property>
  <property fmtid="{D5CDD505-2E9C-101B-9397-08002B2CF9AE}" pid="9" name="MSIP_Label_aac92190-a296-4ed4-9b1c-e7c51dba258e_Tag">
    <vt:lpwstr>10, 3, 0, 1</vt:lpwstr>
  </property>
  <property fmtid="{D5CDD505-2E9C-101B-9397-08002B2CF9AE}" pid="10" name="ContentTypeId">
    <vt:lpwstr>0x0101003EAD91E9D0263A4C8D4210F196C1B523</vt:lpwstr>
  </property>
  <property fmtid="{D5CDD505-2E9C-101B-9397-08002B2CF9AE}" pid="11" name="MediaServiceImageTags">
    <vt:lpwstr/>
  </property>
</Properties>
</file>